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152A" w14:textId="70915ED7" w:rsidR="00126E02" w:rsidRDefault="0074704A" w:rsidP="00126E02">
      <w:pPr>
        <w:jc w:val="center"/>
        <w:rPr>
          <w:rFonts w:ascii="Arial" w:hAnsi="Arial"/>
          <w:b/>
          <w:bCs/>
          <w:noProof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175CCBD" wp14:editId="77DB93FA">
            <wp:simplePos x="0" y="0"/>
            <wp:positionH relativeFrom="margin">
              <wp:posOffset>4608830</wp:posOffset>
            </wp:positionH>
            <wp:positionV relativeFrom="margin">
              <wp:posOffset>-691515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DF46" w14:textId="42CC4D25" w:rsidR="00126E02" w:rsidRDefault="00126E02" w:rsidP="00126E02">
      <w:pPr>
        <w:jc w:val="left"/>
        <w:rPr>
          <w:rFonts w:ascii="Arial" w:hAnsi="Arial"/>
          <w:b/>
          <w:bCs/>
          <w:noProof/>
          <w:lang w:val="en-CA" w:eastAsia="en-CA"/>
        </w:rPr>
      </w:pPr>
    </w:p>
    <w:p w14:paraId="765E534C" w14:textId="136AC207" w:rsidR="00126E02" w:rsidRDefault="00F2318F" w:rsidP="003E7B38">
      <w:pPr>
        <w:tabs>
          <w:tab w:val="left" w:pos="1225"/>
          <w:tab w:val="left" w:pos="2128"/>
          <w:tab w:val="left" w:pos="11520"/>
        </w:tabs>
        <w:jc w:val="left"/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</w:pPr>
      <w:r w:rsidRPr="00E60E8B">
        <w:rPr>
          <w:rFonts w:ascii="Cambria" w:hAnsi="Cambria"/>
          <w:b/>
          <w:bCs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ABC4" wp14:editId="4BE2328A">
                <wp:simplePos x="0" y="0"/>
                <wp:positionH relativeFrom="margin">
                  <wp:align>right</wp:align>
                </wp:positionH>
                <wp:positionV relativeFrom="paragraph">
                  <wp:posOffset>559577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BD92" id="Freeform 9" o:spid="_x0000_s1026" style="position:absolute;margin-left:560.8pt;margin-top:44.05pt;width:612pt;height:477.7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" path="m12240,l,5,,5200r12240,-20l12240,e" fillcolor="#205867 [1608]" stroked="f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</w:p>
    <w:p w14:paraId="1174E64C" w14:textId="2ADDE0E3" w:rsidR="00126E02" w:rsidRPr="00F2318F" w:rsidRDefault="00F2318F" w:rsidP="00F2318F">
      <w:pPr>
        <w:tabs>
          <w:tab w:val="left" w:pos="365"/>
          <w:tab w:val="center" w:pos="6120"/>
        </w:tabs>
        <w:jc w:val="left"/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126E02" w:rsidRPr="00263BDA">
        <w:rPr>
          <w:rFonts w:ascii="Cambria" w:hAnsi="Cambria"/>
          <w:noProof/>
          <w:color w:val="808080" w:themeColor="background1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CD15A0" wp14:editId="4FC38D04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19082" id="Straight Connector 3" o:spid="_x0000_s1026" style="position:absolute;flip:y;z-index:251653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8pt" to="253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126E02" w:rsidRPr="00E60E8B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F2318F"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Ministry of Indigenous</w:t>
      </w:r>
    </w:p>
    <w:p w14:paraId="33DAB310" w14:textId="00947355" w:rsidR="00F2318F" w:rsidRPr="00F2318F" w:rsidRDefault="00F2318F" w:rsidP="00126E02">
      <w:pPr>
        <w:spacing w:before="240" w:after="240"/>
        <w:jc w:val="center"/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 w:rsidRPr="00F2318F"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Relations &amp; Reconciliation</w:t>
      </w:r>
    </w:p>
    <w:p w14:paraId="4CB3A3F6" w14:textId="62832880" w:rsidR="00126E02" w:rsidRPr="00E22E81" w:rsidRDefault="00126E02" w:rsidP="00126E02">
      <w:pPr>
        <w:spacing w:before="240" w:after="240"/>
        <w:jc w:val="center"/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BDA">
        <w:rPr>
          <w:rFonts w:ascii="Cambria" w:hAnsi="Cambria"/>
          <w:noProof/>
          <w:color w:val="808080" w:themeColor="background1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086A4" wp14:editId="324A1606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14CC7" id="Straight Connector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75pt,76.1pt" to="440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5B081F"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APPLICA</w:t>
      </w:r>
      <w:r w:rsidR="009C5D76"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</w:t>
      </w:r>
      <w:r w:rsidR="005B081F"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</w:t>
      </w:r>
      <w:r w:rsidR="009C5D76"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ON</w:t>
      </w:r>
    </w:p>
    <w:p w14:paraId="22A5F09B" w14:textId="554DD7BC" w:rsidR="00126E02" w:rsidRPr="00E42FBC" w:rsidRDefault="00C04335" w:rsidP="00126E02">
      <w:pPr>
        <w:spacing w:before="240" w:after="240"/>
        <w:jc w:val="center"/>
        <w:rPr>
          <w:rFonts w:ascii="Cambria" w:hAnsi="Cambria"/>
          <w:color w:val="808080" w:themeColor="background1" w:themeShade="80"/>
          <w:sz w:val="88"/>
          <w:szCs w:val="88"/>
        </w:rPr>
      </w:pPr>
      <w:r w:rsidRPr="00E42FBC">
        <w:rPr>
          <w:rFonts w:ascii="Cambria" w:hAnsi="Cambria"/>
          <w:color w:val="808080" w:themeColor="background1" w:themeShade="80"/>
          <w:sz w:val="88"/>
          <w:szCs w:val="88"/>
        </w:rPr>
        <w:t>Provincial C</w:t>
      </w:r>
      <w:r w:rsidR="00E42FBC" w:rsidRPr="00E42FBC">
        <w:rPr>
          <w:rFonts w:ascii="Cambria" w:hAnsi="Cambria"/>
          <w:color w:val="808080" w:themeColor="background1" w:themeShade="80"/>
          <w:sz w:val="88"/>
          <w:szCs w:val="88"/>
        </w:rPr>
        <w:t>apacity</w:t>
      </w:r>
      <w:r w:rsidRPr="00E42FBC">
        <w:rPr>
          <w:rFonts w:ascii="Cambria" w:hAnsi="Cambria"/>
          <w:color w:val="808080" w:themeColor="background1" w:themeShade="80"/>
          <w:sz w:val="88"/>
          <w:szCs w:val="88"/>
        </w:rPr>
        <w:t xml:space="preserve"> Funding</w:t>
      </w:r>
    </w:p>
    <w:p w14:paraId="530C34C9" w14:textId="77777777" w:rsidR="00126E02" w:rsidRDefault="00126E02" w:rsidP="00126E02">
      <w:pPr>
        <w:tabs>
          <w:tab w:val="left" w:pos="2055"/>
          <w:tab w:val="center" w:pos="6120"/>
        </w:tabs>
        <w:jc w:val="left"/>
        <w:rPr>
          <w:rFonts w:ascii="Cambria" w:hAnsi="Cambria"/>
          <w:color w:val="FFFFFF" w:themeColor="background1"/>
        </w:rPr>
      </w:pPr>
      <w:r>
        <w:rPr>
          <w:rFonts w:ascii="Cambria" w:hAnsi="Cambria"/>
          <w:b/>
          <w:color w:val="FFFFFF" w:themeColor="background1"/>
          <w:sz w:val="96"/>
          <w:szCs w:val="96"/>
        </w:rPr>
        <w:tab/>
      </w:r>
      <w:r>
        <w:rPr>
          <w:rFonts w:ascii="Cambria" w:hAnsi="Cambria"/>
          <w:b/>
          <w:color w:val="FFFFFF" w:themeColor="background1"/>
          <w:sz w:val="96"/>
          <w:szCs w:val="96"/>
        </w:rPr>
        <w:tab/>
      </w:r>
      <w:r>
        <w:rPr>
          <w:rFonts w:ascii="Cambria" w:hAnsi="Cambria"/>
          <w:color w:val="FFFFFF" w:themeColor="background1"/>
        </w:rPr>
        <w:t xml:space="preserve"> </w:t>
      </w:r>
    </w:p>
    <w:p w14:paraId="472B96E3" w14:textId="34D4EF6B" w:rsidR="005414B2" w:rsidRDefault="00126E02" w:rsidP="00126E02">
      <w:pPr>
        <w:pStyle w:val="Heading1"/>
        <w:spacing w:before="120"/>
        <w:ind w:left="1985" w:right="1183"/>
        <w:jc w:val="right"/>
        <w:rPr>
          <w:rFonts w:ascii="Cambria" w:hAnsi="Cambria"/>
          <w:color w:val="FFFFFF" w:themeColor="background1"/>
          <w:sz w:val="22"/>
          <w:szCs w:val="24"/>
        </w:rPr>
      </w:pPr>
      <w:r>
        <w:rPr>
          <w:rFonts w:ascii="Cambria" w:hAnsi="Cambria"/>
          <w:b w:val="0"/>
          <w:color w:val="FFFFFF" w:themeColor="background1"/>
          <w:sz w:val="24"/>
          <w:szCs w:val="24"/>
        </w:rPr>
        <w:t xml:space="preserve"> </w:t>
      </w:r>
      <w:r w:rsidR="00A46FDF">
        <w:rPr>
          <w:rFonts w:ascii="Cambria" w:hAnsi="Cambria"/>
          <w:color w:val="FFFFFF" w:themeColor="background1"/>
          <w:sz w:val="22"/>
          <w:szCs w:val="24"/>
        </w:rPr>
        <w:t>V3 Sept</w:t>
      </w:r>
      <w:bookmarkStart w:id="0" w:name="_GoBack"/>
      <w:bookmarkEnd w:id="0"/>
      <w:r w:rsidR="00530112">
        <w:rPr>
          <w:rFonts w:ascii="Cambria" w:hAnsi="Cambria"/>
          <w:color w:val="FFFFFF" w:themeColor="background1"/>
          <w:sz w:val="22"/>
          <w:szCs w:val="24"/>
        </w:rPr>
        <w:t xml:space="preserve"> 2019</w:t>
      </w:r>
    </w:p>
    <w:p w14:paraId="67AE6CBC" w14:textId="73B837E7" w:rsidR="007B3D0A" w:rsidRDefault="007B3D0A" w:rsidP="00F2318F">
      <w:pPr>
        <w:ind w:right="1170"/>
        <w:jc w:val="center"/>
        <w:rPr>
          <w:i/>
          <w:color w:val="FFFFFF" w:themeColor="background1"/>
        </w:rPr>
      </w:pPr>
    </w:p>
    <w:p w14:paraId="7D458B1B" w14:textId="77777777" w:rsidR="00AF306C" w:rsidRPr="00AF306C" w:rsidRDefault="00AF306C" w:rsidP="00F2318F">
      <w:pPr>
        <w:ind w:right="1170"/>
        <w:jc w:val="center"/>
        <w:rPr>
          <w:i/>
          <w:color w:val="FFFFFF" w:themeColor="background1"/>
        </w:rPr>
      </w:pPr>
    </w:p>
    <w:p w14:paraId="2E0BC085" w14:textId="45BFBC7A" w:rsidR="00F2318F" w:rsidRPr="00AF306C" w:rsidRDefault="00F2318F" w:rsidP="00F2318F">
      <w:pPr>
        <w:ind w:right="1170"/>
        <w:jc w:val="center"/>
        <w:rPr>
          <w:i/>
          <w:color w:val="FFFFFF" w:themeColor="background1"/>
        </w:rPr>
        <w:sectPr w:rsidR="00F2318F" w:rsidRPr="00AF306C" w:rsidSect="008B493B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  <w:r w:rsidRPr="00AF306C">
        <w:rPr>
          <w:i/>
          <w:color w:val="FFFFFF" w:themeColor="background1"/>
        </w:rPr>
        <w:t xml:space="preserve">We gratefully acknowledge the financial support of the Province of BC </w:t>
      </w:r>
      <w:r w:rsidRPr="00AF306C">
        <w:rPr>
          <w:i/>
          <w:color w:val="FFFFFF" w:themeColor="background1"/>
        </w:rPr>
        <w:br/>
        <w:t xml:space="preserve">through the Ministry of Indigenous Relations &amp; Reconciliation  </w:t>
      </w:r>
    </w:p>
    <w:p w14:paraId="7BCDC036" w14:textId="77777777" w:rsidR="00C76027" w:rsidRDefault="00C76027" w:rsidP="00AC63DF">
      <w:pPr>
        <w:pStyle w:val="NoSpacing"/>
        <w:jc w:val="left"/>
        <w:rPr>
          <w:rFonts w:ascii="Cambria" w:hAnsi="Cambria"/>
          <w:b/>
          <w:color w:val="C00000"/>
          <w:sz w:val="24"/>
          <w:szCs w:val="24"/>
        </w:rPr>
      </w:pPr>
    </w:p>
    <w:p w14:paraId="6FE175B8" w14:textId="267C247F" w:rsidR="00C76027" w:rsidRDefault="00C76027">
      <w:pPr>
        <w:spacing w:after="160" w:line="259" w:lineRule="auto"/>
        <w:jc w:val="left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br w:type="page"/>
      </w:r>
    </w:p>
    <w:p w14:paraId="543BE46D" w14:textId="372E70CF" w:rsidR="001B5CFF" w:rsidRDefault="003E7B38" w:rsidP="003E7B38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lastRenderedPageBreak/>
        <w:t xml:space="preserve">Provincial Capacity </w:t>
      </w:r>
      <w:r w:rsidR="00E42FBC">
        <w:rPr>
          <w:rFonts w:ascii="Cambria" w:hAnsi="Cambria"/>
          <w:b/>
          <w:color w:val="C00000"/>
          <w:sz w:val="24"/>
          <w:szCs w:val="24"/>
        </w:rPr>
        <w:t>Funding</w:t>
      </w:r>
      <w:r>
        <w:rPr>
          <w:rFonts w:ascii="Cambria" w:hAnsi="Cambria"/>
          <w:b/>
          <w:color w:val="C00000"/>
          <w:sz w:val="24"/>
          <w:szCs w:val="24"/>
        </w:rPr>
        <w:br/>
      </w:r>
    </w:p>
    <w:p w14:paraId="5A804532" w14:textId="59560648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The B.C. Association of Aboriginal Friendship Centres (BCAAFC) is the umbrella association for 25 Friendship Centres throughout the Province of British Columbia.</w:t>
      </w:r>
    </w:p>
    <w:p w14:paraId="05EB7DB0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36417958" w14:textId="112F932A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Friendship Centres play a central role in supporting primarily Indigenous peoples living in urban areas – who may face complex social challenges rooted in colonization and intergenerational trauma. The </w:t>
      </w:r>
      <w:r w:rsidR="00895F1D" w:rsidRPr="00ED36A0">
        <w:rPr>
          <w:rFonts w:ascii="Cambria" w:hAnsi="Cambria"/>
          <w:sz w:val="22"/>
        </w:rPr>
        <w:t>C</w:t>
      </w:r>
      <w:r w:rsidRPr="00ED36A0">
        <w:rPr>
          <w:rFonts w:ascii="Cambria" w:hAnsi="Cambria"/>
          <w:sz w:val="22"/>
        </w:rPr>
        <w:t>entres provide programs and services in the areas of health care, employment, skills training and education, as well as supports for children and families, Elders and youth.</w:t>
      </w:r>
    </w:p>
    <w:p w14:paraId="08D8E57C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03E88896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  <w:r w:rsidRPr="00ED36A0">
        <w:rPr>
          <w:rFonts w:ascii="Cambria" w:hAnsi="Cambria"/>
          <w:b/>
          <w:sz w:val="22"/>
        </w:rPr>
        <w:t>PURPOSE</w:t>
      </w:r>
    </w:p>
    <w:p w14:paraId="0ACCA15C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120D8844" w14:textId="3DF44AA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Funds will be used to strengthen a</w:t>
      </w:r>
      <w:r w:rsidR="00C959B3">
        <w:rPr>
          <w:rFonts w:ascii="Cambria" w:hAnsi="Cambria"/>
          <w:sz w:val="22"/>
        </w:rPr>
        <w:t>nd improve the way the BCAAFC</w:t>
      </w:r>
      <w:r w:rsidRPr="00ED36A0">
        <w:rPr>
          <w:rFonts w:ascii="Cambria" w:hAnsi="Cambria"/>
          <w:sz w:val="22"/>
        </w:rPr>
        <w:t xml:space="preserve"> and the </w:t>
      </w:r>
      <w:r w:rsidR="00895F1D" w:rsidRPr="00ED36A0">
        <w:rPr>
          <w:rFonts w:ascii="Cambria" w:hAnsi="Cambria"/>
          <w:sz w:val="22"/>
        </w:rPr>
        <w:t>C</w:t>
      </w:r>
      <w:r w:rsidRPr="00ED36A0">
        <w:rPr>
          <w:rFonts w:ascii="Cambria" w:hAnsi="Cambria"/>
          <w:sz w:val="22"/>
        </w:rPr>
        <w:t>entres deliver programs and services by improving infrastructure through Information Technology system updates and human-resource development through staff training and recruitment.</w:t>
      </w:r>
    </w:p>
    <w:p w14:paraId="2C316641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7E2CA560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Friendship Centres will also seek to increase cultural activities within existing and new programs, leveraging the funding to pursue economic development opportunities, making minor renovations and expanding operations.</w:t>
      </w:r>
    </w:p>
    <w:p w14:paraId="11D144F2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244EAF23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Eligible expenditures are limited to:</w:t>
      </w:r>
    </w:p>
    <w:p w14:paraId="79A1A688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497EA0EC" w14:textId="02AD876F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Salaries and employee benefits;</w:t>
      </w:r>
    </w:p>
    <w:p w14:paraId="19F05EC5" w14:textId="7E053CB4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Professional fees;</w:t>
      </w:r>
    </w:p>
    <w:p w14:paraId="357067A9" w14:textId="366C839A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Honoraria;</w:t>
      </w:r>
    </w:p>
    <w:p w14:paraId="34458BCC" w14:textId="6C36AFFE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Training and development;</w:t>
      </w:r>
    </w:p>
    <w:p w14:paraId="6B10DCEF" w14:textId="6C724EEC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Equipment;</w:t>
      </w:r>
    </w:p>
    <w:p w14:paraId="00F8B623" w14:textId="6FA22F7F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Facilities; and,</w:t>
      </w:r>
    </w:p>
    <w:p w14:paraId="76FB3F26" w14:textId="4D88FD03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Capital Renovations and repairs up to $15,000</w:t>
      </w:r>
    </w:p>
    <w:p w14:paraId="36378989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33D89C5F" w14:textId="5FC04A3B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The BCAAFC will review applications received from each </w:t>
      </w:r>
      <w:r w:rsidR="00895F1D" w:rsidRPr="00ED36A0">
        <w:rPr>
          <w:rFonts w:ascii="Cambria" w:hAnsi="Cambria"/>
          <w:sz w:val="22"/>
        </w:rPr>
        <w:t>C</w:t>
      </w:r>
      <w:r w:rsidRPr="00ED36A0">
        <w:rPr>
          <w:rFonts w:ascii="Cambria" w:hAnsi="Cambria"/>
          <w:sz w:val="22"/>
        </w:rPr>
        <w:t xml:space="preserve">entre that will include a request for information related to the above expenditures as well as a description on how the funding will be used for programming, capacity development and/or repairs. The </w:t>
      </w:r>
      <w:r w:rsidR="008C2E5E">
        <w:rPr>
          <w:rFonts w:ascii="Cambria" w:hAnsi="Cambria"/>
          <w:sz w:val="22"/>
        </w:rPr>
        <w:t>BCAAFC</w:t>
      </w:r>
      <w:r w:rsidRPr="00ED36A0">
        <w:rPr>
          <w:rFonts w:ascii="Cambria" w:hAnsi="Cambria"/>
          <w:sz w:val="22"/>
        </w:rPr>
        <w:t xml:space="preserve"> will also create a reporting template that </w:t>
      </w:r>
      <w:r w:rsidR="00895F1D" w:rsidRPr="00ED36A0">
        <w:rPr>
          <w:rFonts w:ascii="Cambria" w:hAnsi="Cambria"/>
          <w:sz w:val="22"/>
        </w:rPr>
        <w:t>C</w:t>
      </w:r>
      <w:r w:rsidRPr="00ED36A0">
        <w:rPr>
          <w:rFonts w:ascii="Cambria" w:hAnsi="Cambria"/>
          <w:sz w:val="22"/>
        </w:rPr>
        <w:t>entres will use to report on the utilization of these funds and demonstrate the impact that this new resourcing is having in each respective community.</w:t>
      </w:r>
    </w:p>
    <w:p w14:paraId="17F3C44D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7DBE8500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  <w:r w:rsidRPr="00ED36A0">
        <w:rPr>
          <w:rFonts w:ascii="Cambria" w:hAnsi="Cambria"/>
          <w:b/>
          <w:sz w:val="22"/>
        </w:rPr>
        <w:t>OUTCOMES</w:t>
      </w:r>
    </w:p>
    <w:p w14:paraId="110158B3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7BB47CB4" w14:textId="339159D8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Through the delivery of the Services the Province wishes to realize the following outcomes the Recipient must use commercially reasonable efforts to achieve them:</w:t>
      </w:r>
      <w:r w:rsidR="005B081F" w:rsidRPr="00ED36A0">
        <w:rPr>
          <w:rFonts w:ascii="Cambria" w:hAnsi="Cambria"/>
          <w:sz w:val="22"/>
        </w:rPr>
        <w:t xml:space="preserve"> </w:t>
      </w:r>
    </w:p>
    <w:p w14:paraId="5620EFA3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48962FEF" w14:textId="32DA7841" w:rsidR="003E7B38" w:rsidRPr="00ED36A0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Serious and pressing issues facing Indigenous peoples will decrease, and a long- term transformation of British Columbia’s relationship with First Nations, Métis and Inuit will be furthered.</w:t>
      </w:r>
    </w:p>
    <w:p w14:paraId="44B9B6FF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6EF67CF1" w14:textId="77777777" w:rsidR="00ED36A0" w:rsidRDefault="00ED36A0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</w:p>
    <w:p w14:paraId="168526DC" w14:textId="77777777" w:rsidR="00ED36A0" w:rsidRDefault="00ED36A0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</w:p>
    <w:p w14:paraId="6916DA1C" w14:textId="77777777" w:rsidR="00ED36A0" w:rsidRDefault="00ED36A0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</w:p>
    <w:p w14:paraId="2F7EE79D" w14:textId="2F5849E0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  <w:r w:rsidRPr="00ED36A0">
        <w:rPr>
          <w:rFonts w:ascii="Cambria" w:hAnsi="Cambria"/>
          <w:b/>
          <w:sz w:val="22"/>
        </w:rPr>
        <w:lastRenderedPageBreak/>
        <w:t>REPORTING REQUIREMENTS:</w:t>
      </w:r>
    </w:p>
    <w:p w14:paraId="32884BA7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4DD8C65E" w14:textId="31CAAC11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The Recipient must, no later than </w:t>
      </w:r>
      <w:r w:rsidR="001B5CFF" w:rsidRPr="00ED36A0">
        <w:rPr>
          <w:rFonts w:ascii="Cambria" w:hAnsi="Cambria"/>
          <w:sz w:val="22"/>
        </w:rPr>
        <w:t xml:space="preserve">noon, </w:t>
      </w:r>
      <w:r w:rsidRPr="00ED36A0">
        <w:rPr>
          <w:rFonts w:ascii="Cambria" w:hAnsi="Cambria"/>
          <w:sz w:val="22"/>
        </w:rPr>
        <w:t xml:space="preserve">October </w:t>
      </w:r>
      <w:r w:rsidR="00F602D3">
        <w:rPr>
          <w:rFonts w:ascii="Cambria" w:hAnsi="Cambria"/>
          <w:sz w:val="22"/>
        </w:rPr>
        <w:t>10, 2019</w:t>
      </w:r>
      <w:r w:rsidRPr="00ED36A0">
        <w:rPr>
          <w:rFonts w:ascii="Cambria" w:hAnsi="Cambria"/>
          <w:sz w:val="22"/>
        </w:rPr>
        <w:t>, provide an Interim Financial Report including:</w:t>
      </w:r>
    </w:p>
    <w:p w14:paraId="564FEAA9" w14:textId="5811010D" w:rsidR="003E7B38" w:rsidRPr="00ED36A0" w:rsidRDefault="0014633B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Cashflow </w:t>
      </w:r>
      <w:r w:rsidR="00BD6024">
        <w:rPr>
          <w:rFonts w:ascii="Cambria" w:hAnsi="Cambria"/>
          <w:sz w:val="22"/>
        </w:rPr>
        <w:t>detailing anticipated</w:t>
      </w:r>
      <w:r w:rsidRPr="00ED36A0">
        <w:rPr>
          <w:rFonts w:ascii="Cambria" w:hAnsi="Cambria"/>
          <w:sz w:val="22"/>
        </w:rPr>
        <w:t xml:space="preserve"> expenditures from April 1</w:t>
      </w:r>
      <w:r w:rsidRPr="00ED36A0">
        <w:rPr>
          <w:rFonts w:ascii="Cambria" w:hAnsi="Cambria"/>
          <w:sz w:val="22"/>
          <w:vertAlign w:val="superscript"/>
        </w:rPr>
        <w:t>st</w:t>
      </w:r>
      <w:r w:rsidRPr="00ED36A0">
        <w:rPr>
          <w:rFonts w:ascii="Cambria" w:hAnsi="Cambria"/>
          <w:sz w:val="22"/>
        </w:rPr>
        <w:t xml:space="preserve"> to </w:t>
      </w:r>
      <w:r w:rsidR="00BD6024">
        <w:rPr>
          <w:rFonts w:ascii="Cambria" w:hAnsi="Cambria"/>
          <w:sz w:val="22"/>
        </w:rPr>
        <w:t>March 31</w:t>
      </w:r>
      <w:r w:rsidR="00BD6024" w:rsidRPr="00BD6024">
        <w:rPr>
          <w:rFonts w:ascii="Cambria" w:hAnsi="Cambria"/>
          <w:sz w:val="22"/>
          <w:vertAlign w:val="superscript"/>
        </w:rPr>
        <w:t>st</w:t>
      </w:r>
      <w:r w:rsidR="00BD6024">
        <w:rPr>
          <w:rFonts w:ascii="Cambria" w:hAnsi="Cambria"/>
          <w:sz w:val="22"/>
        </w:rPr>
        <w:t>, 2020</w:t>
      </w:r>
    </w:p>
    <w:p w14:paraId="523EB3D2" w14:textId="7D0618C5" w:rsidR="008318F3" w:rsidRPr="008318F3" w:rsidRDefault="0014633B" w:rsidP="008318F3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Provide an Interim Project Report detailing what the Friendship Centre used their allocation </w:t>
      </w:r>
      <w:r w:rsidR="00315AE2">
        <w:rPr>
          <w:rFonts w:ascii="Cambria" w:hAnsi="Cambria"/>
          <w:sz w:val="22"/>
        </w:rPr>
        <w:t>to date this fiscal.</w:t>
      </w:r>
      <w:r w:rsidR="00616DB9">
        <w:rPr>
          <w:rFonts w:ascii="Cambria" w:hAnsi="Cambria"/>
          <w:sz w:val="22"/>
        </w:rPr>
        <w:t xml:space="preserve">  If no </w:t>
      </w:r>
      <w:r w:rsidR="00BD6024">
        <w:rPr>
          <w:rFonts w:ascii="Cambria" w:hAnsi="Cambria"/>
          <w:sz w:val="22"/>
        </w:rPr>
        <w:t>activities</w:t>
      </w:r>
      <w:r w:rsidR="00616DB9">
        <w:rPr>
          <w:rFonts w:ascii="Cambria" w:hAnsi="Cambria"/>
          <w:sz w:val="22"/>
        </w:rPr>
        <w:t xml:space="preserve"> took place prior to September 30</w:t>
      </w:r>
      <w:r w:rsidR="00616DB9" w:rsidRPr="00616DB9">
        <w:rPr>
          <w:rFonts w:ascii="Cambria" w:hAnsi="Cambria"/>
          <w:sz w:val="22"/>
          <w:vertAlign w:val="superscript"/>
        </w:rPr>
        <w:t>th</w:t>
      </w:r>
      <w:r w:rsidR="00616DB9">
        <w:rPr>
          <w:rFonts w:ascii="Cambria" w:hAnsi="Cambria"/>
          <w:sz w:val="22"/>
        </w:rPr>
        <w:t>, provide an updated application detailing the goals and requested projects for the period of funding.</w:t>
      </w:r>
    </w:p>
    <w:p w14:paraId="212DB99C" w14:textId="77777777" w:rsidR="00E861AC" w:rsidRPr="00E861AC" w:rsidRDefault="00E861AC" w:rsidP="00E861AC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861AC">
        <w:rPr>
          <w:rFonts w:ascii="Cambria" w:hAnsi="Cambria"/>
          <w:sz w:val="22"/>
        </w:rPr>
        <w:t>General Ledger for Provincial Capacity expenses</w:t>
      </w:r>
    </w:p>
    <w:p w14:paraId="52EA30A8" w14:textId="4DA5B4FC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1536E19F" w14:textId="291DAB2A" w:rsidR="0014633B" w:rsidRPr="00ED36A0" w:rsidRDefault="0014633B" w:rsidP="0014633B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The Recipient must, no later than noon, January </w:t>
      </w:r>
      <w:r w:rsidR="00F602D3">
        <w:rPr>
          <w:rFonts w:ascii="Cambria" w:hAnsi="Cambria"/>
          <w:sz w:val="22"/>
        </w:rPr>
        <w:t>16, 2020</w:t>
      </w:r>
      <w:r w:rsidRPr="00ED36A0">
        <w:rPr>
          <w:rFonts w:ascii="Cambria" w:hAnsi="Cambria"/>
          <w:sz w:val="22"/>
        </w:rPr>
        <w:t>, provide reporting including:</w:t>
      </w:r>
    </w:p>
    <w:p w14:paraId="757A3CE4" w14:textId="171981C2" w:rsidR="0014633B" w:rsidRDefault="0014633B" w:rsidP="0014633B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Cashflow detailing all expenditures from April 1</w:t>
      </w:r>
      <w:r w:rsidRPr="00ED36A0">
        <w:rPr>
          <w:rFonts w:ascii="Cambria" w:hAnsi="Cambria"/>
          <w:sz w:val="22"/>
          <w:vertAlign w:val="superscript"/>
        </w:rPr>
        <w:t>st</w:t>
      </w:r>
      <w:r w:rsidRPr="00ED36A0">
        <w:rPr>
          <w:rFonts w:ascii="Cambria" w:hAnsi="Cambria"/>
          <w:sz w:val="22"/>
        </w:rPr>
        <w:t xml:space="preserve"> 201</w:t>
      </w:r>
      <w:r w:rsidR="00073962">
        <w:rPr>
          <w:rFonts w:ascii="Cambria" w:hAnsi="Cambria"/>
          <w:sz w:val="22"/>
        </w:rPr>
        <w:t>9</w:t>
      </w:r>
      <w:r w:rsidRPr="00ED36A0">
        <w:rPr>
          <w:rFonts w:ascii="Cambria" w:hAnsi="Cambria"/>
          <w:sz w:val="22"/>
        </w:rPr>
        <w:t xml:space="preserve"> to December 31</w:t>
      </w:r>
      <w:r w:rsidRPr="00ED36A0">
        <w:rPr>
          <w:rFonts w:ascii="Cambria" w:hAnsi="Cambria"/>
          <w:sz w:val="22"/>
          <w:vertAlign w:val="superscript"/>
        </w:rPr>
        <w:t>st</w:t>
      </w:r>
      <w:r w:rsidRPr="00ED36A0">
        <w:rPr>
          <w:rFonts w:ascii="Cambria" w:hAnsi="Cambria"/>
          <w:sz w:val="22"/>
        </w:rPr>
        <w:t>, 201</w:t>
      </w:r>
      <w:r w:rsidR="00073962">
        <w:rPr>
          <w:rFonts w:ascii="Cambria" w:hAnsi="Cambria"/>
          <w:sz w:val="22"/>
        </w:rPr>
        <w:t>9</w:t>
      </w:r>
      <w:r w:rsidR="00753EAC">
        <w:rPr>
          <w:rFonts w:ascii="Cambria" w:hAnsi="Cambria"/>
          <w:sz w:val="22"/>
        </w:rPr>
        <w:t>,</w:t>
      </w:r>
      <w:r w:rsidRPr="00ED36A0">
        <w:rPr>
          <w:rFonts w:ascii="Cambria" w:hAnsi="Cambria"/>
          <w:sz w:val="22"/>
        </w:rPr>
        <w:t xml:space="preserve"> and projection of use of funds for the remainder of the fiscal year.</w:t>
      </w:r>
    </w:p>
    <w:p w14:paraId="53C24563" w14:textId="77777777" w:rsidR="003359E0" w:rsidRPr="00E861AC" w:rsidRDefault="003359E0" w:rsidP="003359E0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861AC">
        <w:rPr>
          <w:rFonts w:ascii="Cambria" w:hAnsi="Cambria"/>
          <w:sz w:val="22"/>
        </w:rPr>
        <w:t>General Ledger for Provincial Capacity expenses</w:t>
      </w:r>
    </w:p>
    <w:p w14:paraId="4893AA38" w14:textId="41CBAB74" w:rsidR="003359E0" w:rsidRPr="00ED36A0" w:rsidRDefault="003359E0" w:rsidP="0014633B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Short narrative reflecting on the work done so far this fiscal, and the plans for the last quarter of the fiscal year</w:t>
      </w:r>
    </w:p>
    <w:p w14:paraId="691CFAF1" w14:textId="2AA88E28" w:rsidR="0014633B" w:rsidRPr="00ED36A0" w:rsidRDefault="0014633B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6D90CAE7" w14:textId="725788DB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The Recipient must, no later than </w:t>
      </w:r>
      <w:r w:rsidR="00AD1D62" w:rsidRPr="00ED36A0">
        <w:rPr>
          <w:rFonts w:ascii="Cambria" w:hAnsi="Cambria"/>
          <w:sz w:val="22"/>
        </w:rPr>
        <w:t xml:space="preserve">noon, </w:t>
      </w:r>
      <w:r w:rsidR="00F602D3">
        <w:rPr>
          <w:rFonts w:ascii="Cambria" w:hAnsi="Cambria"/>
          <w:sz w:val="22"/>
        </w:rPr>
        <w:t>April 16, 2020</w:t>
      </w:r>
      <w:r w:rsidRPr="00ED36A0">
        <w:rPr>
          <w:rFonts w:ascii="Cambria" w:hAnsi="Cambria"/>
          <w:sz w:val="22"/>
        </w:rPr>
        <w:t>, provide a Final Report including:</w:t>
      </w:r>
    </w:p>
    <w:p w14:paraId="66C4FB9F" w14:textId="77777777" w:rsidR="003E7B38" w:rsidRPr="00ED36A0" w:rsidRDefault="003E7B38" w:rsidP="003E7B3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 </w:t>
      </w:r>
    </w:p>
    <w:p w14:paraId="5C8C3237" w14:textId="169EBA94" w:rsidR="005E6BB4" w:rsidRDefault="005E6BB4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Cashflow detailing actual expenditures for Provincial Capacity Funding, </w:t>
      </w:r>
    </w:p>
    <w:p w14:paraId="121F273F" w14:textId="77777777" w:rsidR="00BD6024" w:rsidRDefault="00533AFA" w:rsidP="00BD6024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General Ledger for Provincial Capacity expenses</w:t>
      </w:r>
      <w:r w:rsidR="00BD6024">
        <w:rPr>
          <w:rFonts w:ascii="Cambria" w:hAnsi="Cambria"/>
          <w:sz w:val="22"/>
        </w:rPr>
        <w:t xml:space="preserve">, </w:t>
      </w:r>
      <w:r w:rsidR="00BD6024" w:rsidRPr="00ED36A0">
        <w:rPr>
          <w:rFonts w:ascii="Cambria" w:hAnsi="Cambria"/>
          <w:sz w:val="22"/>
        </w:rPr>
        <w:t>and an annual Project income and expenditure summary which identifies all sources and use of the Project funds during the Term;</w:t>
      </w:r>
    </w:p>
    <w:p w14:paraId="3B2FB712" w14:textId="79556214" w:rsidR="003E7B38" w:rsidRDefault="005E6BB4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>Provide a Final Report detailing what the Friendship Centre used their allocation for and what administrative services were provided up to March 31</w:t>
      </w:r>
      <w:r w:rsidRPr="00ED36A0">
        <w:rPr>
          <w:rFonts w:ascii="Cambria" w:hAnsi="Cambria"/>
          <w:sz w:val="22"/>
          <w:vertAlign w:val="superscript"/>
        </w:rPr>
        <w:t>st</w:t>
      </w:r>
      <w:r w:rsidRPr="00ED36A0">
        <w:rPr>
          <w:rFonts w:ascii="Cambria" w:hAnsi="Cambria"/>
          <w:sz w:val="22"/>
        </w:rPr>
        <w:t>, 20</w:t>
      </w:r>
      <w:r w:rsidR="00073962">
        <w:rPr>
          <w:rFonts w:ascii="Cambria" w:hAnsi="Cambria"/>
          <w:sz w:val="22"/>
        </w:rPr>
        <w:t>20</w:t>
      </w:r>
      <w:r w:rsidRPr="00ED36A0">
        <w:rPr>
          <w:rFonts w:ascii="Cambria" w:hAnsi="Cambria"/>
          <w:sz w:val="22"/>
        </w:rPr>
        <w:t xml:space="preserve"> by the Recipient</w:t>
      </w:r>
      <w:r w:rsidR="00AD1D62" w:rsidRPr="00ED36A0">
        <w:rPr>
          <w:rFonts w:ascii="Cambria" w:hAnsi="Cambria"/>
          <w:sz w:val="22"/>
        </w:rPr>
        <w:t>, through a narrative report detailing goals met, how the funding supported increased capacity of the Centre, and an administrative success story.</w:t>
      </w:r>
    </w:p>
    <w:p w14:paraId="5BA093B2" w14:textId="6E01BE9A" w:rsidR="00B51509" w:rsidRDefault="00B51509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For any renovations provide before and after photos, as well as a description on how the renovations benefitted your Centre</w:t>
      </w:r>
    </w:p>
    <w:p w14:paraId="53FA156D" w14:textId="37CF614A" w:rsidR="00B51509" w:rsidRDefault="00B51509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Provide statistics around training participation, and any accreditation provided</w:t>
      </w:r>
    </w:p>
    <w:p w14:paraId="6965B777" w14:textId="48F99926" w:rsidR="00B0147A" w:rsidRPr="00B0147A" w:rsidRDefault="00B0147A" w:rsidP="00B0147A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Provide a minimum of 5 photos related to Provincial Capacity Expenditures</w:t>
      </w:r>
    </w:p>
    <w:p w14:paraId="21A15EFD" w14:textId="02F39DBD" w:rsidR="004D1AD6" w:rsidRDefault="004D1AD6" w:rsidP="004D1AD6">
      <w:pPr>
        <w:spacing w:after="0" w:line="240" w:lineRule="auto"/>
        <w:jc w:val="left"/>
        <w:rPr>
          <w:rFonts w:ascii="Cambria" w:hAnsi="Cambria"/>
          <w:sz w:val="22"/>
        </w:rPr>
      </w:pPr>
    </w:p>
    <w:p w14:paraId="4EBD9205" w14:textId="07980544" w:rsidR="00145FA8" w:rsidRPr="00ED36A0" w:rsidRDefault="00145FA8" w:rsidP="00145FA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The Recipient must, no later than </w:t>
      </w:r>
      <w:r>
        <w:rPr>
          <w:rFonts w:ascii="Cambria" w:hAnsi="Cambria"/>
          <w:sz w:val="22"/>
        </w:rPr>
        <w:t>August 15</w:t>
      </w:r>
      <w:r w:rsidRPr="00145FA8">
        <w:rPr>
          <w:rFonts w:ascii="Cambria" w:hAnsi="Cambria"/>
          <w:sz w:val="22"/>
          <w:vertAlign w:val="superscript"/>
        </w:rPr>
        <w:t>th</w:t>
      </w:r>
      <w:r>
        <w:rPr>
          <w:rFonts w:ascii="Cambria" w:hAnsi="Cambria"/>
          <w:sz w:val="22"/>
        </w:rPr>
        <w:t>, 20</w:t>
      </w:r>
      <w:r w:rsidR="00F602D3">
        <w:rPr>
          <w:rFonts w:ascii="Cambria" w:hAnsi="Cambria"/>
          <w:sz w:val="22"/>
        </w:rPr>
        <w:t>20</w:t>
      </w:r>
      <w:r>
        <w:rPr>
          <w:rFonts w:ascii="Cambria" w:hAnsi="Cambria"/>
          <w:sz w:val="22"/>
        </w:rPr>
        <w:t xml:space="preserve"> </w:t>
      </w:r>
      <w:r w:rsidRPr="00ED36A0">
        <w:rPr>
          <w:rFonts w:ascii="Cambria" w:hAnsi="Cambria"/>
          <w:sz w:val="22"/>
        </w:rPr>
        <w:t xml:space="preserve">provide </w:t>
      </w:r>
      <w:r>
        <w:rPr>
          <w:rFonts w:ascii="Cambria" w:hAnsi="Cambria"/>
          <w:sz w:val="22"/>
        </w:rPr>
        <w:t>an audited</w:t>
      </w:r>
      <w:r w:rsidRPr="00ED36A0">
        <w:rPr>
          <w:rFonts w:ascii="Cambria" w:hAnsi="Cambria"/>
          <w:sz w:val="22"/>
        </w:rPr>
        <w:t xml:space="preserve"> Financial Report including:</w:t>
      </w:r>
    </w:p>
    <w:p w14:paraId="5997B7BC" w14:textId="77777777" w:rsidR="00145FA8" w:rsidRPr="00ED36A0" w:rsidRDefault="00145FA8" w:rsidP="00145FA8">
      <w:pPr>
        <w:spacing w:after="0" w:line="240" w:lineRule="auto"/>
        <w:jc w:val="left"/>
        <w:rPr>
          <w:rFonts w:ascii="Cambria" w:hAnsi="Cambria"/>
          <w:sz w:val="22"/>
        </w:rPr>
      </w:pPr>
      <w:r w:rsidRPr="00ED36A0">
        <w:rPr>
          <w:rFonts w:ascii="Cambria" w:hAnsi="Cambria"/>
          <w:sz w:val="22"/>
        </w:rPr>
        <w:t xml:space="preserve"> </w:t>
      </w:r>
    </w:p>
    <w:p w14:paraId="56F716B4" w14:textId="6B7238B7" w:rsidR="00145FA8" w:rsidRDefault="00145FA8" w:rsidP="00F8625E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Cambria" w:hAnsi="Cambria"/>
          <w:sz w:val="22"/>
        </w:rPr>
      </w:pPr>
      <w:r w:rsidRPr="00145FA8">
        <w:rPr>
          <w:rFonts w:ascii="Cambria" w:hAnsi="Cambria"/>
          <w:sz w:val="22"/>
        </w:rPr>
        <w:t>A separate project schedule of revenue and expenses</w:t>
      </w:r>
      <w:r>
        <w:rPr>
          <w:rFonts w:ascii="Cambria" w:hAnsi="Cambria"/>
          <w:sz w:val="22"/>
        </w:rPr>
        <w:t>, as part of their standard audit financials reporting to the BCAAFC</w:t>
      </w:r>
    </w:p>
    <w:p w14:paraId="17F6B999" w14:textId="681E9A85" w:rsidR="009B6428" w:rsidRPr="009B6428" w:rsidRDefault="009B6428" w:rsidP="009B6428">
      <w:pPr>
        <w:spacing w:after="0" w:line="240" w:lineRule="auto"/>
        <w:jc w:val="left"/>
        <w:rPr>
          <w:rFonts w:ascii="Cambria" w:hAnsi="Cambria"/>
        </w:rPr>
      </w:pPr>
    </w:p>
    <w:p w14:paraId="05200367" w14:textId="40F8827D" w:rsidR="009B6428" w:rsidRPr="009B6428" w:rsidRDefault="009B6428" w:rsidP="009B6428">
      <w:pPr>
        <w:spacing w:after="0" w:line="240" w:lineRule="auto"/>
        <w:jc w:val="left"/>
        <w:rPr>
          <w:rFonts w:ascii="Cambria" w:hAnsi="Cambria"/>
          <w:b/>
          <w:sz w:val="22"/>
        </w:rPr>
      </w:pPr>
      <w:r w:rsidRPr="009B6428">
        <w:rPr>
          <w:rFonts w:ascii="Cambria" w:hAnsi="Cambria"/>
          <w:b/>
          <w:sz w:val="22"/>
        </w:rPr>
        <w:t>Anticipated Payment Schedule</w:t>
      </w:r>
      <w:r w:rsidR="00D97985">
        <w:rPr>
          <w:rFonts w:ascii="Cambria" w:hAnsi="Cambria"/>
          <w:b/>
          <w:sz w:val="22"/>
        </w:rPr>
        <w:t>*</w:t>
      </w:r>
      <w:r w:rsidRPr="009B6428">
        <w:rPr>
          <w:rFonts w:ascii="Cambria" w:hAnsi="Cambria"/>
          <w:b/>
          <w:sz w:val="22"/>
        </w:rPr>
        <w:t>:</w:t>
      </w:r>
    </w:p>
    <w:p w14:paraId="5A94EB28" w14:textId="77777777" w:rsidR="009B6428" w:rsidRPr="009B6428" w:rsidRDefault="009B6428" w:rsidP="009B6428">
      <w:pPr>
        <w:spacing w:after="0" w:line="240" w:lineRule="auto"/>
        <w:jc w:val="left"/>
        <w:rPr>
          <w:rFonts w:ascii="Cambria" w:hAnsi="Cambria"/>
          <w:sz w:val="22"/>
        </w:rPr>
      </w:pPr>
    </w:p>
    <w:p w14:paraId="20589797" w14:textId="4FF3A94F" w:rsidR="004D1AD6" w:rsidRDefault="009B6428" w:rsidP="003E7B38">
      <w:p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1st Payment </w:t>
      </w:r>
      <w:r w:rsidR="00F602D3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</w:t>
      </w:r>
      <w:r w:rsidR="00F602D3">
        <w:rPr>
          <w:rFonts w:ascii="Cambria" w:hAnsi="Cambria"/>
          <w:sz w:val="22"/>
        </w:rPr>
        <w:t>50% of Payment</w:t>
      </w:r>
      <w:r>
        <w:rPr>
          <w:rFonts w:ascii="Cambria" w:hAnsi="Cambria"/>
          <w:sz w:val="22"/>
        </w:rPr>
        <w:t xml:space="preserve"> – </w:t>
      </w:r>
      <w:r w:rsidR="00F602D3">
        <w:rPr>
          <w:rFonts w:ascii="Cambria" w:hAnsi="Cambria"/>
          <w:sz w:val="22"/>
        </w:rPr>
        <w:t>with contract signing</w:t>
      </w:r>
    </w:p>
    <w:p w14:paraId="39B1BFD4" w14:textId="51BDF87D" w:rsidR="009B6428" w:rsidRDefault="009B6428" w:rsidP="003E7B38">
      <w:p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Upon receipt and approval of application, and release of funds from MIRR</w:t>
      </w:r>
    </w:p>
    <w:p w14:paraId="6C4A37B1" w14:textId="360E47AB" w:rsidR="009B6428" w:rsidRDefault="009B6428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5CE0396B" w14:textId="1CB8E184" w:rsidR="009B6428" w:rsidRDefault="009B6428" w:rsidP="003E7B38">
      <w:pPr>
        <w:spacing w:after="0" w:line="240" w:lineRule="auto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</w:t>
      </w:r>
      <w:r w:rsidRPr="009B6428">
        <w:rPr>
          <w:rFonts w:ascii="Cambria" w:hAnsi="Cambria"/>
          <w:sz w:val="22"/>
          <w:vertAlign w:val="superscript"/>
        </w:rPr>
        <w:t>nd</w:t>
      </w:r>
      <w:r>
        <w:rPr>
          <w:rFonts w:ascii="Cambria" w:hAnsi="Cambria"/>
          <w:sz w:val="22"/>
        </w:rPr>
        <w:t xml:space="preserve"> Payment - </w:t>
      </w:r>
      <w:r w:rsidR="00B2491C">
        <w:rPr>
          <w:rFonts w:ascii="Cambria" w:hAnsi="Cambria"/>
          <w:sz w:val="22"/>
        </w:rPr>
        <w:t>4</w:t>
      </w:r>
      <w:r w:rsidR="00F602D3" w:rsidRPr="00F602D3">
        <w:rPr>
          <w:rFonts w:ascii="Cambria" w:hAnsi="Cambria"/>
          <w:sz w:val="22"/>
        </w:rPr>
        <w:t xml:space="preserve">0% of Payment – with </w:t>
      </w:r>
      <w:r w:rsidR="00F602D3">
        <w:rPr>
          <w:rFonts w:ascii="Cambria" w:hAnsi="Cambria"/>
          <w:sz w:val="22"/>
        </w:rPr>
        <w:t>approved 2</w:t>
      </w:r>
      <w:r w:rsidR="00F602D3" w:rsidRPr="00F602D3">
        <w:rPr>
          <w:rFonts w:ascii="Cambria" w:hAnsi="Cambria"/>
          <w:sz w:val="22"/>
          <w:vertAlign w:val="superscript"/>
        </w:rPr>
        <w:t>nd</w:t>
      </w:r>
      <w:r w:rsidR="00F602D3">
        <w:rPr>
          <w:rFonts w:ascii="Cambria" w:hAnsi="Cambria"/>
          <w:sz w:val="22"/>
        </w:rPr>
        <w:t xml:space="preserve"> quarter reporting (mid-November anticipated release date)</w:t>
      </w:r>
    </w:p>
    <w:p w14:paraId="7BB05041" w14:textId="2D865432" w:rsidR="00B2491C" w:rsidRDefault="00B2491C" w:rsidP="003E7B38">
      <w:pPr>
        <w:spacing w:after="0" w:line="240" w:lineRule="auto"/>
        <w:jc w:val="left"/>
        <w:rPr>
          <w:rFonts w:ascii="Cambria" w:hAnsi="Cambria"/>
          <w:sz w:val="22"/>
        </w:rPr>
      </w:pPr>
    </w:p>
    <w:p w14:paraId="1A627B71" w14:textId="4D496A35" w:rsidR="009B6428" w:rsidRPr="009B6428" w:rsidRDefault="00B2491C" w:rsidP="003E7B38">
      <w:pPr>
        <w:spacing w:after="0" w:line="240" w:lineRule="auto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3rd</w:t>
      </w:r>
      <w:r w:rsidRPr="00B2491C">
        <w:rPr>
          <w:rFonts w:ascii="Cambria" w:hAnsi="Cambria"/>
          <w:sz w:val="22"/>
        </w:rPr>
        <w:t xml:space="preserve"> Payment - </w:t>
      </w:r>
      <w:r>
        <w:rPr>
          <w:rFonts w:ascii="Cambria" w:hAnsi="Cambria"/>
          <w:sz w:val="22"/>
        </w:rPr>
        <w:t>1</w:t>
      </w:r>
      <w:r w:rsidRPr="00B2491C">
        <w:rPr>
          <w:rFonts w:ascii="Cambria" w:hAnsi="Cambria"/>
          <w:sz w:val="22"/>
        </w:rPr>
        <w:t>0% of Payment –</w:t>
      </w:r>
      <w:r>
        <w:rPr>
          <w:rFonts w:ascii="Cambria" w:hAnsi="Cambria"/>
          <w:sz w:val="22"/>
        </w:rPr>
        <w:t xml:space="preserve"> </w:t>
      </w:r>
      <w:r w:rsidR="009B6428">
        <w:rPr>
          <w:rFonts w:ascii="Cambria" w:hAnsi="Cambria"/>
          <w:sz w:val="22"/>
        </w:rPr>
        <w:t>Upon receipt and approval of final reports (due May 10</w:t>
      </w:r>
      <w:r w:rsidR="009B6428" w:rsidRPr="009B6428">
        <w:rPr>
          <w:rFonts w:ascii="Cambria" w:hAnsi="Cambria"/>
          <w:sz w:val="22"/>
          <w:vertAlign w:val="superscript"/>
        </w:rPr>
        <w:t>th</w:t>
      </w:r>
      <w:r w:rsidR="009B6428">
        <w:rPr>
          <w:rFonts w:ascii="Cambria" w:hAnsi="Cambria"/>
          <w:sz w:val="22"/>
        </w:rPr>
        <w:t>) and release of funds from MIRR</w:t>
      </w:r>
      <w:r>
        <w:rPr>
          <w:rFonts w:ascii="Cambria" w:hAnsi="Cambria"/>
          <w:sz w:val="22"/>
        </w:rPr>
        <w:t xml:space="preserve"> (mid-July anticipated release date)</w:t>
      </w:r>
    </w:p>
    <w:p w14:paraId="682DEBEE" w14:textId="5CD996E9" w:rsidR="004D1AD6" w:rsidRPr="00D97985" w:rsidRDefault="00D97985" w:rsidP="003E7B38">
      <w:pPr>
        <w:spacing w:after="0" w:line="240" w:lineRule="auto"/>
        <w:jc w:val="left"/>
        <w:rPr>
          <w:rFonts w:ascii="Cambria" w:hAnsi="Cambria"/>
          <w:i/>
          <w:sz w:val="22"/>
        </w:rPr>
      </w:pPr>
      <w:r w:rsidRPr="00D97985">
        <w:rPr>
          <w:rFonts w:ascii="Cambria" w:hAnsi="Cambria"/>
          <w:i/>
          <w:sz w:val="22"/>
        </w:rPr>
        <w:t>*Different payment schedule will exist for some centres</w:t>
      </w:r>
    </w:p>
    <w:p w14:paraId="26BB1D14" w14:textId="62A253F7" w:rsidR="00C76027" w:rsidRDefault="00AC63DF" w:rsidP="00AC63DF">
      <w:pPr>
        <w:pStyle w:val="NoSpacing"/>
        <w:jc w:val="left"/>
        <w:rPr>
          <w:rFonts w:ascii="Cambria" w:hAnsi="Cambria"/>
          <w:sz w:val="24"/>
          <w:szCs w:val="24"/>
        </w:rPr>
      </w:pPr>
      <w:r w:rsidRPr="00AC63DF">
        <w:rPr>
          <w:rFonts w:ascii="Cambria" w:hAnsi="Cambria"/>
          <w:b/>
          <w:color w:val="C00000"/>
          <w:sz w:val="24"/>
          <w:szCs w:val="24"/>
        </w:rPr>
        <w:lastRenderedPageBreak/>
        <w:t>Application Due</w:t>
      </w:r>
      <w:r>
        <w:rPr>
          <w:rFonts w:ascii="Cambria" w:hAnsi="Cambria"/>
          <w:sz w:val="24"/>
          <w:szCs w:val="24"/>
        </w:rPr>
        <w:t xml:space="preserve">: </w:t>
      </w:r>
      <w:r w:rsidR="003E3B69">
        <w:rPr>
          <w:rFonts w:ascii="Cambria" w:hAnsi="Cambria"/>
          <w:sz w:val="24"/>
          <w:szCs w:val="24"/>
        </w:rPr>
        <w:t>October 9th</w:t>
      </w:r>
      <w:r w:rsidR="00F602D3">
        <w:rPr>
          <w:rFonts w:ascii="Cambria" w:hAnsi="Cambria"/>
          <w:sz w:val="24"/>
          <w:szCs w:val="24"/>
        </w:rPr>
        <w:t>, 2019</w:t>
      </w:r>
    </w:p>
    <w:p w14:paraId="1B23039E" w14:textId="29D2658F" w:rsidR="00C76027" w:rsidRDefault="00C76027">
      <w:pPr>
        <w:spacing w:after="160" w:line="259" w:lineRule="auto"/>
        <w:jc w:val="left"/>
        <w:rPr>
          <w:rFonts w:ascii="Cambria" w:hAnsi="Cambria"/>
          <w:b/>
          <w:i/>
          <w:color w:val="0070C0"/>
          <w:sz w:val="28"/>
          <w:szCs w:val="28"/>
        </w:rPr>
      </w:pPr>
    </w:p>
    <w:p w14:paraId="1F90D0B6" w14:textId="2FA9AB72" w:rsidR="000B085B" w:rsidRPr="006D19F9" w:rsidRDefault="000B085B" w:rsidP="006D19F9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6D19F9">
        <w:rPr>
          <w:rFonts w:ascii="Cambria" w:hAnsi="Cambria"/>
          <w:b/>
          <w:i/>
          <w:color w:val="0070C0"/>
          <w:sz w:val="28"/>
          <w:szCs w:val="28"/>
        </w:rPr>
        <w:t>Section 1: Organization Information</w:t>
      </w:r>
    </w:p>
    <w:p w14:paraId="05AF4C8B" w14:textId="6F7B78DC" w:rsidR="00080118" w:rsidRPr="006D19F9" w:rsidRDefault="00080118" w:rsidP="00080118">
      <w:pPr>
        <w:pStyle w:val="NoSpacing"/>
        <w:jc w:val="left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4820"/>
      </w:tblGrid>
      <w:tr w:rsidR="00245BE9" w:rsidRPr="00A50463" w14:paraId="54D6593B" w14:textId="77777777" w:rsidTr="003E7B38">
        <w:tc>
          <w:tcPr>
            <w:tcW w:w="6946" w:type="dxa"/>
            <w:gridSpan w:val="2"/>
            <w:shd w:val="clear" w:color="auto" w:fill="92CDDC" w:themeFill="accent5" w:themeFillTint="99"/>
          </w:tcPr>
          <w:p w14:paraId="20A0D349" w14:textId="656277A8" w:rsidR="00245BE9" w:rsidRPr="00A50463" w:rsidRDefault="003E7B38" w:rsidP="003E7B38">
            <w:pPr>
              <w:pStyle w:val="NoSpacing"/>
              <w:tabs>
                <w:tab w:val="center" w:pos="3365"/>
                <w:tab w:val="right" w:pos="6730"/>
              </w:tabs>
              <w:jc w:val="left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ab/>
            </w:r>
            <w:r w:rsidR="001A45CB">
              <w:rPr>
                <w:rFonts w:ascii="Cambria" w:hAnsi="Cambria"/>
                <w:b/>
                <w:sz w:val="22"/>
              </w:rPr>
              <w:t>Friendship Centre</w:t>
            </w:r>
            <w:r w:rsidR="00245BE9" w:rsidRPr="00A50463">
              <w:rPr>
                <w:rFonts w:ascii="Cambria" w:hAnsi="Cambria"/>
                <w:b/>
                <w:sz w:val="22"/>
              </w:rPr>
              <w:t xml:space="preserve"> Information</w:t>
            </w:r>
            <w:r>
              <w:rPr>
                <w:rFonts w:ascii="Cambria" w:hAnsi="Cambria"/>
                <w:b/>
                <w:sz w:val="22"/>
              </w:rPr>
              <w:tab/>
            </w:r>
          </w:p>
        </w:tc>
      </w:tr>
      <w:tr w:rsidR="00245BE9" w:rsidRPr="00A50463" w14:paraId="1FC4711C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3E2A11BD" w14:textId="06E72FA2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Organization:</w:t>
            </w:r>
          </w:p>
        </w:tc>
        <w:tc>
          <w:tcPr>
            <w:tcW w:w="4820" w:type="dxa"/>
          </w:tcPr>
          <w:p w14:paraId="6EF74950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  <w:tr w:rsidR="00245BE9" w:rsidRPr="00A50463" w14:paraId="721DFC46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4E33FA24" w14:textId="43A4DAFA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Contact:</w:t>
            </w:r>
          </w:p>
        </w:tc>
        <w:tc>
          <w:tcPr>
            <w:tcW w:w="4820" w:type="dxa"/>
          </w:tcPr>
          <w:p w14:paraId="3B100F0B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  <w:tr w:rsidR="00245BE9" w:rsidRPr="00A50463" w14:paraId="446BA354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0363FD1F" w14:textId="1561670D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Address:</w:t>
            </w:r>
          </w:p>
        </w:tc>
        <w:tc>
          <w:tcPr>
            <w:tcW w:w="4820" w:type="dxa"/>
          </w:tcPr>
          <w:p w14:paraId="2DF2531F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  <w:tr w:rsidR="00245BE9" w:rsidRPr="00A50463" w14:paraId="6B72329A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7065A9E6" w14:textId="1BED158D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Phone Number:</w:t>
            </w:r>
          </w:p>
        </w:tc>
        <w:tc>
          <w:tcPr>
            <w:tcW w:w="4820" w:type="dxa"/>
          </w:tcPr>
          <w:p w14:paraId="0733DB56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  <w:tr w:rsidR="00245BE9" w:rsidRPr="00A50463" w14:paraId="0AD35AD1" w14:textId="77777777" w:rsidTr="00245BE9">
        <w:tc>
          <w:tcPr>
            <w:tcW w:w="2126" w:type="dxa"/>
            <w:shd w:val="clear" w:color="auto" w:fill="D9D9D9" w:themeFill="background1" w:themeFillShade="D9"/>
          </w:tcPr>
          <w:p w14:paraId="170C3F46" w14:textId="7D8034B4" w:rsidR="00245BE9" w:rsidRPr="00A50463" w:rsidRDefault="00245BE9" w:rsidP="00245BE9">
            <w:pPr>
              <w:pStyle w:val="NoSpacing"/>
              <w:jc w:val="left"/>
              <w:rPr>
                <w:rFonts w:ascii="Cambria" w:hAnsi="Cambria"/>
                <w:sz w:val="22"/>
              </w:rPr>
            </w:pPr>
            <w:r w:rsidRPr="00A50463">
              <w:rPr>
                <w:rFonts w:ascii="Cambria" w:hAnsi="Cambria"/>
                <w:sz w:val="22"/>
              </w:rPr>
              <w:t>Email:</w:t>
            </w:r>
          </w:p>
        </w:tc>
        <w:tc>
          <w:tcPr>
            <w:tcW w:w="4820" w:type="dxa"/>
          </w:tcPr>
          <w:p w14:paraId="4BE427B0" w14:textId="77777777" w:rsidR="00245BE9" w:rsidRPr="00A50463" w:rsidRDefault="00245BE9" w:rsidP="00245BE9">
            <w:pPr>
              <w:pStyle w:val="NoSpacing"/>
              <w:jc w:val="center"/>
              <w:rPr>
                <w:rFonts w:ascii="Cambria" w:hAnsi="Cambria"/>
                <w:sz w:val="22"/>
              </w:rPr>
            </w:pPr>
          </w:p>
        </w:tc>
      </w:tr>
    </w:tbl>
    <w:p w14:paraId="6ED886C1" w14:textId="2BBD50B9" w:rsidR="00245BE9" w:rsidRPr="00A50463" w:rsidRDefault="00245BE9" w:rsidP="00245BE9">
      <w:pPr>
        <w:pStyle w:val="NoSpacing"/>
        <w:jc w:val="center"/>
        <w:rPr>
          <w:rFonts w:ascii="Cambria" w:hAnsi="Cambria"/>
          <w:sz w:val="22"/>
        </w:rPr>
      </w:pPr>
    </w:p>
    <w:p w14:paraId="660683CC" w14:textId="22833E25" w:rsidR="00541C7F" w:rsidRPr="00A50463" w:rsidRDefault="00541C7F" w:rsidP="00541C7F">
      <w:pPr>
        <w:pStyle w:val="NoSpacing"/>
        <w:rPr>
          <w:rFonts w:ascii="Cambria" w:hAnsi="Cambria"/>
          <w:sz w:val="22"/>
        </w:rPr>
      </w:pPr>
    </w:p>
    <w:p w14:paraId="1E05AE9F" w14:textId="3BDF4D33" w:rsidR="00865AD7" w:rsidRPr="00D5128A" w:rsidRDefault="001A45CB" w:rsidP="00D5128A">
      <w:pPr>
        <w:spacing w:after="160" w:line="259" w:lineRule="auto"/>
        <w:jc w:val="center"/>
        <w:rPr>
          <w:rFonts w:ascii="Cambria" w:eastAsia="Times New Roman" w:hAnsi="Cambria"/>
          <w:b/>
          <w:bCs/>
          <w:color w:val="0070C0"/>
          <w:sz w:val="28"/>
          <w:szCs w:val="26"/>
        </w:rPr>
      </w:pPr>
      <w:r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>Section 2</w:t>
      </w:r>
      <w:r w:rsidR="00CA4B31" w:rsidRPr="002E124A"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>:</w:t>
      </w:r>
      <w:r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 xml:space="preserve"> </w:t>
      </w:r>
      <w:r w:rsidR="00C76027"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>Provincial Core</w:t>
      </w:r>
      <w:r>
        <w:rPr>
          <w:rFonts w:ascii="Cambria" w:eastAsia="Times New Roman" w:hAnsi="Cambria"/>
          <w:b/>
          <w:bCs/>
          <w:i/>
          <w:color w:val="0070C0"/>
          <w:sz w:val="28"/>
          <w:szCs w:val="26"/>
        </w:rPr>
        <w:t xml:space="preserve"> Proposal Information</w:t>
      </w:r>
    </w:p>
    <w:tbl>
      <w:tblPr>
        <w:tblStyle w:val="TableGrid"/>
        <w:tblW w:w="9686" w:type="dxa"/>
        <w:tblInd w:w="108" w:type="dxa"/>
        <w:tblLook w:val="04A0" w:firstRow="1" w:lastRow="0" w:firstColumn="1" w:lastColumn="0" w:noHBand="0" w:noVBand="1"/>
      </w:tblPr>
      <w:tblGrid>
        <w:gridCol w:w="9686"/>
      </w:tblGrid>
      <w:tr w:rsidR="00541C7F" w14:paraId="36D08B69" w14:textId="77777777" w:rsidTr="003E7B38">
        <w:trPr>
          <w:trHeight w:val="844"/>
        </w:trPr>
        <w:tc>
          <w:tcPr>
            <w:tcW w:w="9686" w:type="dxa"/>
            <w:shd w:val="clear" w:color="auto" w:fill="92CDDC" w:themeFill="accent5" w:themeFillTint="99"/>
          </w:tcPr>
          <w:p w14:paraId="3BC82E7F" w14:textId="3DCD377E" w:rsidR="00C76027" w:rsidRPr="00802741" w:rsidRDefault="00C76027" w:rsidP="0080274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ascii="Cambria" w:hAnsi="Cambria"/>
                <w:b/>
                <w:bCs/>
                <w:sz w:val="22"/>
              </w:rPr>
            </w:pPr>
            <w:r w:rsidRPr="00802741">
              <w:rPr>
                <w:rFonts w:ascii="Cambria" w:hAnsi="Cambria"/>
                <w:b/>
                <w:bCs/>
                <w:sz w:val="22"/>
              </w:rPr>
              <w:t>Please describe how you plan on using the Provincial C</w:t>
            </w:r>
            <w:r w:rsidR="00555CAD" w:rsidRPr="00802741">
              <w:rPr>
                <w:rFonts w:ascii="Cambria" w:hAnsi="Cambria"/>
                <w:b/>
                <w:bCs/>
                <w:sz w:val="22"/>
              </w:rPr>
              <w:t xml:space="preserve">apacity </w:t>
            </w:r>
            <w:r w:rsidR="00E42FBC" w:rsidRPr="00802741">
              <w:rPr>
                <w:rFonts w:ascii="Cambria" w:hAnsi="Cambria"/>
                <w:b/>
                <w:bCs/>
                <w:sz w:val="22"/>
              </w:rPr>
              <w:t>Funding</w:t>
            </w:r>
            <w:r w:rsidRPr="00802741">
              <w:rPr>
                <w:rFonts w:ascii="Cambria" w:hAnsi="Cambria"/>
                <w:b/>
                <w:bCs/>
                <w:sz w:val="22"/>
              </w:rPr>
              <w:t xml:space="preserve"> allocation.  </w:t>
            </w:r>
          </w:p>
          <w:p w14:paraId="663A2882" w14:textId="6A15DC16" w:rsidR="00696592" w:rsidRPr="00BE0C08" w:rsidRDefault="00791C64" w:rsidP="00791C64">
            <w:pPr>
              <w:spacing w:after="0" w:line="240" w:lineRule="auto"/>
              <w:jc w:val="left"/>
              <w:rPr>
                <w:rFonts w:ascii="Cambria" w:hAnsi="Cambria"/>
                <w:bCs/>
              </w:rPr>
            </w:pPr>
            <w:r w:rsidRPr="00BE0C08">
              <w:rPr>
                <w:rFonts w:ascii="Cambria" w:hAnsi="Cambria"/>
                <w:bCs/>
              </w:rPr>
              <w:t>Provide a breakdown – what type of staff training you will be offering, and why (include if there is certification at the end of training and from whom,</w:t>
            </w:r>
            <w:r w:rsidR="00BE0C08">
              <w:rPr>
                <w:rFonts w:ascii="Cambria" w:hAnsi="Cambria"/>
                <w:bCs/>
              </w:rPr>
              <w:t xml:space="preserve"> for Capital costs list what</w:t>
            </w:r>
            <w:r w:rsidRPr="00BE0C08">
              <w:rPr>
                <w:rFonts w:ascii="Cambria" w:hAnsi="Cambria"/>
                <w:bCs/>
              </w:rPr>
              <w:t xml:space="preserve"> renovations</w:t>
            </w:r>
            <w:r w:rsidR="001F2C5C" w:rsidRPr="00BE0C08">
              <w:rPr>
                <w:rFonts w:ascii="Cambria" w:hAnsi="Cambria"/>
                <w:bCs/>
              </w:rPr>
              <w:t xml:space="preserve"> you are doing</w:t>
            </w:r>
            <w:r w:rsidRPr="00BE0C08">
              <w:rPr>
                <w:rFonts w:ascii="Cambria" w:hAnsi="Cambria"/>
                <w:bCs/>
              </w:rPr>
              <w:t xml:space="preserve"> and why, what salaries are covered and what will those positions provide your organization with?</w:t>
            </w:r>
            <w:r w:rsidR="00A6754B" w:rsidRPr="00BE0C08">
              <w:rPr>
                <w:rFonts w:ascii="Cambria" w:hAnsi="Cambria"/>
                <w:bCs/>
              </w:rPr>
              <w:t xml:space="preserve">  </w:t>
            </w:r>
          </w:p>
          <w:p w14:paraId="7F1ACAF7" w14:textId="4FDCD73D" w:rsidR="00791C64" w:rsidRPr="00BE0C08" w:rsidRDefault="00A6754B" w:rsidP="00791C64">
            <w:pPr>
              <w:spacing w:after="0" w:line="240" w:lineRule="auto"/>
              <w:jc w:val="left"/>
              <w:rPr>
                <w:rFonts w:ascii="Cambria" w:hAnsi="Cambria"/>
                <w:bCs/>
              </w:rPr>
            </w:pPr>
            <w:r w:rsidRPr="00BE0C08">
              <w:rPr>
                <w:rFonts w:ascii="Cambria" w:hAnsi="Cambria"/>
                <w:bCs/>
              </w:rPr>
              <w:t>Be detailed in your explanations of how you will be using this funding.</w:t>
            </w:r>
          </w:p>
          <w:p w14:paraId="721F536E" w14:textId="24F0D446" w:rsidR="00342B9F" w:rsidRPr="00791C64" w:rsidRDefault="00342B9F" w:rsidP="00342B9F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1A45CB" w14:paraId="02034C4A" w14:textId="77777777" w:rsidTr="00922079">
        <w:trPr>
          <w:trHeight w:val="5586"/>
        </w:trPr>
        <w:tc>
          <w:tcPr>
            <w:tcW w:w="9686" w:type="dxa"/>
            <w:shd w:val="clear" w:color="auto" w:fill="auto"/>
          </w:tcPr>
          <w:p w14:paraId="07BB3D5A" w14:textId="62BD4CB8" w:rsidR="00EA19C5" w:rsidRPr="00791C64" w:rsidRDefault="00C76027" w:rsidP="00342B9F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Objectives</w:t>
            </w:r>
            <w:r w:rsidRPr="00791C64">
              <w:rPr>
                <w:rFonts w:ascii="Cambria" w:hAnsi="Cambria"/>
                <w:b/>
                <w:bCs/>
                <w:sz w:val="22"/>
                <w:szCs w:val="22"/>
              </w:rPr>
              <w:t xml:space="preserve">:    </w:t>
            </w:r>
          </w:p>
          <w:p w14:paraId="7A1DC9C1" w14:textId="1B1DA59E" w:rsidR="00D3040C" w:rsidRPr="00791C64" w:rsidRDefault="00D3040C" w:rsidP="00342B9F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5B67668E" w14:textId="24B99203" w:rsidR="00D3040C" w:rsidRPr="00791C64" w:rsidRDefault="00D3040C" w:rsidP="00342B9F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32E41484" w14:textId="37876B7B" w:rsidR="00D3040C" w:rsidRPr="00791C64" w:rsidRDefault="00D3040C" w:rsidP="00922079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754AF797" w14:textId="77777777" w:rsidR="00EA19C5" w:rsidRPr="00791C64" w:rsidRDefault="00EA19C5" w:rsidP="00342B9F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4468C2BB" w14:textId="7CE84278" w:rsidR="00EA19C5" w:rsidRPr="001A45CB" w:rsidRDefault="00EA19C5" w:rsidP="00342B9F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02AB421F" w14:textId="477404CE" w:rsidR="00342B9F" w:rsidRDefault="00342B9F" w:rsidP="00F12524">
      <w:pPr>
        <w:spacing w:after="0"/>
        <w:rPr>
          <w:rFonts w:ascii="Cambria" w:hAnsi="Cambria"/>
          <w:b/>
          <w:bCs/>
          <w:color w:val="0070C0"/>
          <w:sz w:val="28"/>
          <w:szCs w:val="26"/>
        </w:rPr>
      </w:pPr>
    </w:p>
    <w:p w14:paraId="48E922EF" w14:textId="2F1FED7F" w:rsidR="00922079" w:rsidRDefault="00922079" w:rsidP="00F12524">
      <w:pPr>
        <w:spacing w:after="0"/>
        <w:rPr>
          <w:rFonts w:ascii="Cambria" w:hAnsi="Cambria"/>
          <w:b/>
          <w:bCs/>
          <w:color w:val="0070C0"/>
          <w:sz w:val="28"/>
          <w:szCs w:val="26"/>
        </w:rPr>
      </w:pPr>
    </w:p>
    <w:tbl>
      <w:tblPr>
        <w:tblStyle w:val="TableGrid"/>
        <w:tblW w:w="10226" w:type="dxa"/>
        <w:tblInd w:w="108" w:type="dxa"/>
        <w:tblLook w:val="04A0" w:firstRow="1" w:lastRow="0" w:firstColumn="1" w:lastColumn="0" w:noHBand="0" w:noVBand="1"/>
      </w:tblPr>
      <w:tblGrid>
        <w:gridCol w:w="10226"/>
      </w:tblGrid>
      <w:tr w:rsidR="00922079" w14:paraId="4A2E1DC7" w14:textId="77777777" w:rsidTr="00EB3EF4">
        <w:trPr>
          <w:trHeight w:val="5744"/>
        </w:trPr>
        <w:tc>
          <w:tcPr>
            <w:tcW w:w="10226" w:type="dxa"/>
          </w:tcPr>
          <w:p w14:paraId="6E300FF6" w14:textId="7C0D58C1" w:rsidR="00922079" w:rsidRPr="00802741" w:rsidRDefault="00922079" w:rsidP="0080274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  <w:r w:rsidRPr="00802741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Proposed Activities and Timelines</w:t>
            </w:r>
            <w:r w:rsidRPr="00802741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802741"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</w:p>
          <w:p w14:paraId="44E14854" w14:textId="77777777" w:rsidR="00922079" w:rsidRPr="00791C64" w:rsidRDefault="00922079" w:rsidP="00EA6C2A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64BE83D3" w14:textId="088A373E" w:rsidR="00922079" w:rsidRPr="00791C64" w:rsidRDefault="00922079" w:rsidP="00EA6C2A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10A5F82A" w14:textId="19160C64" w:rsidR="00922079" w:rsidRPr="001A45CB" w:rsidRDefault="00922079" w:rsidP="00EA6C2A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696592" w14:paraId="2CC87E38" w14:textId="77777777" w:rsidTr="00EB3EF4">
        <w:trPr>
          <w:trHeight w:val="844"/>
        </w:trPr>
        <w:tc>
          <w:tcPr>
            <w:tcW w:w="10226" w:type="dxa"/>
            <w:shd w:val="clear" w:color="auto" w:fill="92CDDC" w:themeFill="accent5" w:themeFillTint="99"/>
          </w:tcPr>
          <w:p w14:paraId="2B180864" w14:textId="47745F40" w:rsidR="00696592" w:rsidRPr="00802741" w:rsidRDefault="00696592" w:rsidP="0080274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ascii="Cambria" w:hAnsi="Cambria"/>
                <w:b/>
                <w:bCs/>
                <w:sz w:val="22"/>
              </w:rPr>
            </w:pPr>
            <w:r w:rsidRPr="00802741">
              <w:rPr>
                <w:rFonts w:ascii="Cambria" w:hAnsi="Cambria"/>
                <w:b/>
                <w:bCs/>
                <w:sz w:val="22"/>
              </w:rPr>
              <w:t xml:space="preserve">Expected Results  </w:t>
            </w:r>
          </w:p>
          <w:p w14:paraId="1E648FB5" w14:textId="0C958D81" w:rsidR="00696592" w:rsidRPr="00BE0C08" w:rsidRDefault="00696592" w:rsidP="00696592">
            <w:pPr>
              <w:spacing w:after="0" w:line="240" w:lineRule="auto"/>
              <w:jc w:val="left"/>
              <w:rPr>
                <w:rFonts w:ascii="Cambria" w:hAnsi="Cambria"/>
                <w:bCs/>
              </w:rPr>
            </w:pPr>
            <w:r w:rsidRPr="00BE0C08">
              <w:rPr>
                <w:rFonts w:ascii="Cambria" w:hAnsi="Cambria"/>
                <w:bCs/>
              </w:rPr>
              <w:t>How will funds will be used to strengthen and improve the way Centres deliver programs and services by improving infrastructure through Information Technology system updates and human-resource development through staff training and recruitment.</w:t>
            </w:r>
            <w:r w:rsidR="00EB3EF4" w:rsidRPr="00BE0C08">
              <w:rPr>
                <w:rFonts w:ascii="Cambria" w:hAnsi="Cambria"/>
                <w:bCs/>
              </w:rPr>
              <w:t xml:space="preserve">  </w:t>
            </w:r>
            <w:r w:rsidRPr="00BE0C08">
              <w:rPr>
                <w:rFonts w:ascii="Cambria" w:hAnsi="Cambria"/>
                <w:bCs/>
              </w:rPr>
              <w:t>Friendship Centres will also seek to increase cultural activities within existing and new programs, leveraging the funding to pursue economic development opportunities, making minor renov</w:t>
            </w:r>
            <w:r w:rsidR="00BE0C08" w:rsidRPr="00BE0C08">
              <w:rPr>
                <w:rFonts w:ascii="Cambria" w:hAnsi="Cambria"/>
                <w:bCs/>
              </w:rPr>
              <w:t>ations and expanding operations</w:t>
            </w:r>
            <w:r w:rsidRPr="00BE0C08">
              <w:rPr>
                <w:rFonts w:ascii="Cambria" w:hAnsi="Cambria"/>
                <w:bCs/>
              </w:rPr>
              <w:t>.</w:t>
            </w:r>
          </w:p>
          <w:p w14:paraId="12E9C21D" w14:textId="77777777" w:rsidR="00696592" w:rsidRPr="00791C64" w:rsidRDefault="00696592" w:rsidP="007E1F2B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22079" w14:paraId="48557FAF" w14:textId="77777777" w:rsidTr="00EB3EF4">
        <w:trPr>
          <w:trHeight w:val="4164"/>
        </w:trPr>
        <w:tc>
          <w:tcPr>
            <w:tcW w:w="10226" w:type="dxa"/>
            <w:shd w:val="clear" w:color="auto" w:fill="auto"/>
          </w:tcPr>
          <w:p w14:paraId="48F4D764" w14:textId="2B1C30E4" w:rsidR="00922079" w:rsidRPr="00791C64" w:rsidRDefault="00802741" w:rsidP="00EA6C2A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Answer Here</w:t>
            </w:r>
            <w:r w:rsidR="00C76027" w:rsidRPr="00791C64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="00922079" w:rsidRPr="00791C64"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</w:p>
          <w:p w14:paraId="73F7EE64" w14:textId="77777777" w:rsidR="00922079" w:rsidRPr="00791C64" w:rsidRDefault="00922079" w:rsidP="00EA6C2A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09817515" w14:textId="77777777" w:rsidR="00922079" w:rsidRPr="00791C64" w:rsidRDefault="00922079" w:rsidP="00EA6C2A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467558C2" w14:textId="77777777" w:rsidR="00922079" w:rsidRPr="00791C64" w:rsidRDefault="00922079" w:rsidP="00EA6C2A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1EDAD1D0" w14:textId="77777777" w:rsidR="00922079" w:rsidRPr="00791C64" w:rsidRDefault="00922079" w:rsidP="00EA6C2A">
            <w:pPr>
              <w:spacing w:after="0" w:line="240" w:lineRule="auto"/>
              <w:jc w:val="left"/>
              <w:rPr>
                <w:rFonts w:ascii="Cambria" w:hAnsi="Cambria"/>
                <w:bCs/>
                <w:sz w:val="22"/>
                <w:szCs w:val="22"/>
              </w:rPr>
            </w:pPr>
          </w:p>
          <w:p w14:paraId="4BAFC90A" w14:textId="77777777" w:rsidR="00922079" w:rsidRPr="00922079" w:rsidRDefault="00922079" w:rsidP="00EA6C2A">
            <w:pPr>
              <w:spacing w:after="0" w:line="240" w:lineRule="auto"/>
              <w:jc w:val="left"/>
              <w:rPr>
                <w:rFonts w:ascii="Cambria" w:hAnsi="Cambria"/>
                <w:bCs/>
                <w:sz w:val="18"/>
                <w:szCs w:val="18"/>
              </w:rPr>
            </w:pPr>
          </w:p>
          <w:p w14:paraId="31C0727B" w14:textId="77777777" w:rsidR="00922079" w:rsidRPr="00922079" w:rsidRDefault="00922079" w:rsidP="00EA6C2A">
            <w:pPr>
              <w:spacing w:after="0" w:line="240" w:lineRule="auto"/>
              <w:jc w:val="left"/>
              <w:rPr>
                <w:rFonts w:ascii="Cambria" w:hAnsi="Cambria"/>
                <w:bCs/>
                <w:sz w:val="18"/>
                <w:szCs w:val="18"/>
              </w:rPr>
            </w:pPr>
          </w:p>
          <w:p w14:paraId="3EF49719" w14:textId="77777777" w:rsidR="00922079" w:rsidRPr="001A45CB" w:rsidRDefault="00922079" w:rsidP="00EA6C2A">
            <w:pPr>
              <w:spacing w:after="0" w:line="240" w:lineRule="auto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0A51C229" w14:textId="7DAFD57C" w:rsidR="002C7B91" w:rsidRPr="00EB3EF4" w:rsidRDefault="00EB3EF4" w:rsidP="00EB3EF4">
      <w:pPr>
        <w:spacing w:before="100" w:beforeAutospacing="1" w:after="100" w:afterAutospacing="1" w:line="240" w:lineRule="auto"/>
        <w:jc w:val="left"/>
        <w:rPr>
          <w:rFonts w:ascii="Cambria" w:hAnsi="Cambria"/>
          <w:sz w:val="18"/>
          <w:szCs w:val="18"/>
          <w:lang w:val="en"/>
        </w:rPr>
      </w:pPr>
      <w:r w:rsidRPr="00EB3EF4">
        <w:rPr>
          <w:rFonts w:ascii="Cambria" w:hAnsi="Cambria"/>
          <w:sz w:val="18"/>
          <w:szCs w:val="18"/>
          <w:lang w:val="en"/>
        </w:rPr>
        <w:t>NOTE: If more space is needed, please add an additional space here before the budget page</w:t>
      </w:r>
    </w:p>
    <w:p w14:paraId="0C874D8A" w14:textId="78C2FF33" w:rsidR="00791C64" w:rsidRPr="00A830D1" w:rsidRDefault="00A830D1" w:rsidP="00B22D2A">
      <w:pPr>
        <w:spacing w:before="100" w:beforeAutospacing="1" w:after="100" w:afterAutospacing="1" w:line="240" w:lineRule="auto"/>
        <w:jc w:val="left"/>
        <w:rPr>
          <w:rFonts w:ascii="Cambria" w:hAnsi="Cambria"/>
          <w:b/>
          <w:i/>
          <w:color w:val="C00000"/>
          <w:sz w:val="22"/>
          <w:lang w:val="en"/>
        </w:rPr>
      </w:pPr>
      <w:r w:rsidRPr="00A830D1">
        <w:rPr>
          <w:rFonts w:ascii="Cambria" w:hAnsi="Cambria"/>
          <w:b/>
          <w:i/>
          <w:color w:val="C00000"/>
          <w:sz w:val="22"/>
          <w:lang w:val="en"/>
        </w:rPr>
        <w:lastRenderedPageBreak/>
        <w:t>Please</w:t>
      </w:r>
      <w:r w:rsidR="00B22D2A" w:rsidRPr="00A830D1">
        <w:rPr>
          <w:rFonts w:ascii="Cambria" w:hAnsi="Cambria"/>
          <w:b/>
          <w:i/>
          <w:color w:val="C00000"/>
          <w:sz w:val="22"/>
          <w:lang w:val="en"/>
        </w:rPr>
        <w:t xml:space="preserve"> refer to your Allocation Model for your Provincial Capacity 2020 allocation amount.</w:t>
      </w: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422"/>
        <w:gridCol w:w="4052"/>
        <w:gridCol w:w="5163"/>
      </w:tblGrid>
      <w:tr w:rsidR="007447F6" w14:paraId="2C9ABB4E" w14:textId="77777777" w:rsidTr="003E7B38">
        <w:tc>
          <w:tcPr>
            <w:tcW w:w="9637" w:type="dxa"/>
            <w:gridSpan w:val="3"/>
            <w:shd w:val="clear" w:color="auto" w:fill="92CDDC" w:themeFill="accent5" w:themeFillTint="99"/>
          </w:tcPr>
          <w:p w14:paraId="2196ADEA" w14:textId="4C5928D1" w:rsidR="007447F6" w:rsidRPr="00871CF7" w:rsidRDefault="001E7FDA" w:rsidP="007447F6">
            <w:pPr>
              <w:spacing w:after="0"/>
              <w:jc w:val="left"/>
              <w:rPr>
                <w:rFonts w:ascii="Cambria" w:hAnsi="Cambria" w:cs="Arial"/>
                <w:b/>
                <w:i/>
                <w:color w:val="0070C0"/>
                <w:sz w:val="22"/>
              </w:rPr>
            </w:pPr>
            <w:r w:rsidRPr="00871CF7">
              <w:rPr>
                <w:rFonts w:ascii="Cambria" w:hAnsi="Cambria" w:cs="Arial"/>
                <w:b/>
                <w:i/>
                <w:sz w:val="22"/>
              </w:rPr>
              <w:t>Salaries and Benefits</w:t>
            </w:r>
          </w:p>
        </w:tc>
      </w:tr>
      <w:tr w:rsidR="00126E02" w14:paraId="5E7B5FB7" w14:textId="77777777" w:rsidTr="00126E02">
        <w:tc>
          <w:tcPr>
            <w:tcW w:w="4474" w:type="dxa"/>
            <w:gridSpan w:val="2"/>
          </w:tcPr>
          <w:p w14:paraId="5F7234D2" w14:textId="45825625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  <w:r w:rsidRPr="00423C29">
              <w:rPr>
                <w:rFonts w:ascii="Cambria" w:hAnsi="Cambria" w:cs="Arial"/>
                <w:i/>
                <w:sz w:val="18"/>
                <w:szCs w:val="18"/>
              </w:rPr>
              <w:t>Staff Position</w:t>
            </w:r>
            <w:r>
              <w:rPr>
                <w:rFonts w:ascii="Cambria" w:hAnsi="Cambria" w:cs="Arial"/>
                <w:i/>
                <w:sz w:val="18"/>
                <w:szCs w:val="18"/>
              </w:rPr>
              <w:t xml:space="preserve"> – list position titles of those covered</w:t>
            </w:r>
          </w:p>
        </w:tc>
        <w:tc>
          <w:tcPr>
            <w:tcW w:w="5163" w:type="dxa"/>
          </w:tcPr>
          <w:p w14:paraId="3B614844" w14:textId="1A554B3D" w:rsidR="00126E02" w:rsidRPr="00A42F19" w:rsidRDefault="00A42F19" w:rsidP="00871CF7">
            <w:pPr>
              <w:spacing w:after="0"/>
              <w:jc w:val="center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A42F19">
              <w:rPr>
                <w:rFonts w:ascii="Cambria" w:hAnsi="Cambria" w:cs="Arial"/>
                <w:b/>
                <w:i/>
                <w:sz w:val="18"/>
                <w:szCs w:val="18"/>
              </w:rPr>
              <w:t>Amount $</w:t>
            </w:r>
          </w:p>
        </w:tc>
      </w:tr>
      <w:tr w:rsidR="00126E02" w14:paraId="0D8DA9B8" w14:textId="77777777" w:rsidTr="00126E02">
        <w:tc>
          <w:tcPr>
            <w:tcW w:w="422" w:type="dxa"/>
          </w:tcPr>
          <w:p w14:paraId="4571264D" w14:textId="58017826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  <w:r w:rsidRPr="00423C29">
              <w:rPr>
                <w:rFonts w:ascii="Cambria" w:hAnsi="Cambria" w:cs="Arial"/>
                <w:i/>
                <w:sz w:val="18"/>
                <w:szCs w:val="18"/>
              </w:rPr>
              <w:t>1</w:t>
            </w:r>
          </w:p>
        </w:tc>
        <w:tc>
          <w:tcPr>
            <w:tcW w:w="4052" w:type="dxa"/>
          </w:tcPr>
          <w:p w14:paraId="65B52F33" w14:textId="0F9AEC8A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163" w:type="dxa"/>
          </w:tcPr>
          <w:p w14:paraId="72E0982F" w14:textId="77777777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63518DB0" w14:textId="77777777" w:rsidTr="00126E02">
        <w:tc>
          <w:tcPr>
            <w:tcW w:w="422" w:type="dxa"/>
          </w:tcPr>
          <w:p w14:paraId="5DDBD23C" w14:textId="42F855DD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  <w:r w:rsidRPr="00423C29">
              <w:rPr>
                <w:rFonts w:ascii="Cambria" w:hAnsi="Cambria" w:cs="Arial"/>
                <w:i/>
                <w:sz w:val="18"/>
                <w:szCs w:val="18"/>
              </w:rPr>
              <w:t>2</w:t>
            </w:r>
          </w:p>
        </w:tc>
        <w:tc>
          <w:tcPr>
            <w:tcW w:w="4052" w:type="dxa"/>
          </w:tcPr>
          <w:p w14:paraId="551D286A" w14:textId="77777777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163" w:type="dxa"/>
          </w:tcPr>
          <w:p w14:paraId="5AA46025" w14:textId="77777777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52C61E33" w14:textId="77777777" w:rsidTr="00126E02">
        <w:tc>
          <w:tcPr>
            <w:tcW w:w="4474" w:type="dxa"/>
            <w:gridSpan w:val="2"/>
          </w:tcPr>
          <w:p w14:paraId="63C1B38C" w14:textId="4FA3F0E5" w:rsidR="00126E02" w:rsidRPr="00423C29" w:rsidRDefault="00126E02" w:rsidP="00126E02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  <w:r w:rsidRPr="00423C29">
              <w:rPr>
                <w:rFonts w:ascii="Cambria" w:hAnsi="Cambria" w:cs="Arial"/>
                <w:i/>
                <w:sz w:val="18"/>
                <w:szCs w:val="18"/>
              </w:rPr>
              <w:t>Employee Benefits</w:t>
            </w:r>
          </w:p>
        </w:tc>
        <w:tc>
          <w:tcPr>
            <w:tcW w:w="5163" w:type="dxa"/>
          </w:tcPr>
          <w:p w14:paraId="1911EFEF" w14:textId="77777777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2352AEAB" w14:textId="77777777" w:rsidTr="00126E02">
        <w:tc>
          <w:tcPr>
            <w:tcW w:w="4474" w:type="dxa"/>
            <w:gridSpan w:val="2"/>
          </w:tcPr>
          <w:p w14:paraId="14DF02BD" w14:textId="562640B9" w:rsidR="00126E02" w:rsidRPr="00423C29" w:rsidRDefault="00126E02" w:rsidP="00871CF7">
            <w:pPr>
              <w:spacing w:after="0"/>
              <w:jc w:val="right"/>
              <w:rPr>
                <w:rFonts w:ascii="Cambria" w:hAnsi="Cambria" w:cs="Arial"/>
                <w:i/>
                <w:sz w:val="18"/>
                <w:szCs w:val="18"/>
              </w:rPr>
            </w:pPr>
            <w:r w:rsidRPr="00423C29">
              <w:rPr>
                <w:rFonts w:ascii="Cambria" w:hAnsi="Cambria" w:cs="Arial"/>
                <w:i/>
                <w:sz w:val="18"/>
                <w:szCs w:val="18"/>
              </w:rPr>
              <w:t>Salaries and Benefits Total</w:t>
            </w:r>
          </w:p>
        </w:tc>
        <w:tc>
          <w:tcPr>
            <w:tcW w:w="5163" w:type="dxa"/>
          </w:tcPr>
          <w:p w14:paraId="4A78CFF2" w14:textId="77777777" w:rsidR="00126E02" w:rsidRPr="00423C29" w:rsidRDefault="00126E02" w:rsidP="007447F6">
            <w:pPr>
              <w:spacing w:after="0"/>
              <w:jc w:val="left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871CF7" w14:paraId="5BC16736" w14:textId="77777777" w:rsidTr="003E7B38">
        <w:tc>
          <w:tcPr>
            <w:tcW w:w="9637" w:type="dxa"/>
            <w:gridSpan w:val="3"/>
            <w:shd w:val="clear" w:color="auto" w:fill="92CDDC" w:themeFill="accent5" w:themeFillTint="99"/>
          </w:tcPr>
          <w:p w14:paraId="36404C71" w14:textId="5F60DE98" w:rsidR="00871CF7" w:rsidRPr="00871CF7" w:rsidRDefault="00871CF7" w:rsidP="003E7B38">
            <w:pPr>
              <w:tabs>
                <w:tab w:val="right" w:pos="9421"/>
              </w:tabs>
              <w:spacing w:after="0"/>
              <w:jc w:val="left"/>
              <w:rPr>
                <w:rFonts w:ascii="Cambria" w:hAnsi="Cambria" w:cs="Arial"/>
                <w:i/>
              </w:rPr>
            </w:pPr>
            <w:r w:rsidRPr="00871CF7">
              <w:rPr>
                <w:rFonts w:ascii="Cambria" w:hAnsi="Cambria" w:cs="Arial"/>
                <w:b/>
                <w:i/>
              </w:rPr>
              <w:t>Total Cost</w:t>
            </w:r>
            <w:r w:rsidR="003E7B38">
              <w:rPr>
                <w:rFonts w:ascii="Cambria" w:hAnsi="Cambria" w:cs="Arial"/>
                <w:b/>
                <w:i/>
              </w:rPr>
              <w:tab/>
            </w:r>
          </w:p>
        </w:tc>
      </w:tr>
      <w:tr w:rsidR="00126E02" w14:paraId="1DA493FD" w14:textId="77777777" w:rsidTr="00126E02">
        <w:tc>
          <w:tcPr>
            <w:tcW w:w="4474" w:type="dxa"/>
            <w:gridSpan w:val="2"/>
          </w:tcPr>
          <w:p w14:paraId="7762868B" w14:textId="3FC358FF" w:rsidR="00126E02" w:rsidRPr="00871CF7" w:rsidRDefault="00126E02" w:rsidP="00871CF7">
            <w:pPr>
              <w:spacing w:after="0"/>
              <w:jc w:val="left"/>
              <w:rPr>
                <w:rFonts w:ascii="Cambria" w:hAnsi="Cambria" w:cs="Arial"/>
              </w:rPr>
            </w:pPr>
            <w:r w:rsidRPr="00871CF7">
              <w:rPr>
                <w:rFonts w:ascii="Cambria" w:hAnsi="Cambria" w:cs="Arial"/>
              </w:rPr>
              <w:t>Cost Category</w:t>
            </w:r>
          </w:p>
        </w:tc>
        <w:tc>
          <w:tcPr>
            <w:tcW w:w="5163" w:type="dxa"/>
          </w:tcPr>
          <w:p w14:paraId="19D07F67" w14:textId="1A529C31" w:rsidR="00126E02" w:rsidRPr="00871CF7" w:rsidRDefault="00A42F19" w:rsidP="00871CF7">
            <w:pPr>
              <w:spacing w:after="0"/>
              <w:jc w:val="center"/>
              <w:rPr>
                <w:rFonts w:ascii="Cambria" w:hAnsi="Cambria" w:cs="Arial"/>
                <w:i/>
              </w:rPr>
            </w:pPr>
            <w:r w:rsidRPr="00A42F19">
              <w:rPr>
                <w:rFonts w:ascii="Cambria" w:hAnsi="Cambria" w:cs="Arial"/>
                <w:b/>
                <w:i/>
                <w:sz w:val="18"/>
                <w:szCs w:val="18"/>
              </w:rPr>
              <w:t>Amount $</w:t>
            </w:r>
          </w:p>
        </w:tc>
      </w:tr>
      <w:tr w:rsidR="00126E02" w14:paraId="20490437" w14:textId="77777777" w:rsidTr="00126E02">
        <w:tc>
          <w:tcPr>
            <w:tcW w:w="4474" w:type="dxa"/>
            <w:gridSpan w:val="2"/>
          </w:tcPr>
          <w:p w14:paraId="7FF62BE4" w14:textId="2CAED4C8" w:rsidR="00126E02" w:rsidRPr="00423C29" w:rsidRDefault="00C76027" w:rsidP="00871CF7">
            <w:pPr>
              <w:spacing w:after="0"/>
              <w:jc w:val="lef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Professional Fees</w:t>
            </w:r>
          </w:p>
        </w:tc>
        <w:tc>
          <w:tcPr>
            <w:tcW w:w="5163" w:type="dxa"/>
          </w:tcPr>
          <w:p w14:paraId="21FEC995" w14:textId="77777777" w:rsidR="00126E02" w:rsidRPr="00423C29" w:rsidRDefault="00126E02" w:rsidP="00871CF7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158C1F63" w14:textId="77777777" w:rsidTr="00126E02">
        <w:tc>
          <w:tcPr>
            <w:tcW w:w="4474" w:type="dxa"/>
            <w:gridSpan w:val="2"/>
          </w:tcPr>
          <w:p w14:paraId="115B4BAE" w14:textId="7CCCD826" w:rsidR="00126E02" w:rsidRPr="00423C29" w:rsidRDefault="00C76027" w:rsidP="00871CF7">
            <w:pPr>
              <w:spacing w:after="0"/>
              <w:jc w:val="lef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Honoraria</w:t>
            </w:r>
          </w:p>
        </w:tc>
        <w:tc>
          <w:tcPr>
            <w:tcW w:w="5163" w:type="dxa"/>
          </w:tcPr>
          <w:p w14:paraId="7672FA4B" w14:textId="77777777" w:rsidR="00126E02" w:rsidRPr="00423C29" w:rsidRDefault="00126E02" w:rsidP="00871CF7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4A021C6A" w14:textId="77777777" w:rsidTr="00126E02">
        <w:tc>
          <w:tcPr>
            <w:tcW w:w="4474" w:type="dxa"/>
            <w:gridSpan w:val="2"/>
          </w:tcPr>
          <w:p w14:paraId="5FC516D2" w14:textId="065C2B59" w:rsidR="00126E02" w:rsidRPr="00423C29" w:rsidRDefault="00C76027" w:rsidP="00871CF7">
            <w:pPr>
              <w:spacing w:after="0"/>
              <w:jc w:val="lef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</w:t>
            </w:r>
            <w:r w:rsidR="00D17B27">
              <w:rPr>
                <w:rFonts w:ascii="Cambria" w:hAnsi="Cambria" w:cs="Arial"/>
                <w:sz w:val="18"/>
                <w:szCs w:val="18"/>
              </w:rPr>
              <w:t xml:space="preserve">Staff </w:t>
            </w:r>
            <w:r>
              <w:rPr>
                <w:rFonts w:ascii="Cambria" w:hAnsi="Cambria" w:cs="Arial"/>
                <w:sz w:val="18"/>
                <w:szCs w:val="18"/>
              </w:rPr>
              <w:t>Training &amp; Development</w:t>
            </w:r>
          </w:p>
        </w:tc>
        <w:tc>
          <w:tcPr>
            <w:tcW w:w="5163" w:type="dxa"/>
          </w:tcPr>
          <w:p w14:paraId="270956A6" w14:textId="77777777" w:rsidR="00126E02" w:rsidRPr="00423C29" w:rsidRDefault="00126E02" w:rsidP="00871CF7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56995955" w14:textId="77777777" w:rsidTr="00126E02">
        <w:tc>
          <w:tcPr>
            <w:tcW w:w="4474" w:type="dxa"/>
            <w:gridSpan w:val="2"/>
          </w:tcPr>
          <w:p w14:paraId="3AB67A41" w14:textId="364EA35E" w:rsidR="00126E02" w:rsidRPr="00423C29" w:rsidRDefault="00C76027" w:rsidP="00871CF7">
            <w:pPr>
              <w:spacing w:after="0"/>
              <w:jc w:val="lef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Equipment</w:t>
            </w:r>
          </w:p>
        </w:tc>
        <w:tc>
          <w:tcPr>
            <w:tcW w:w="5163" w:type="dxa"/>
          </w:tcPr>
          <w:p w14:paraId="057CF585" w14:textId="77777777" w:rsidR="00126E02" w:rsidRPr="00423C29" w:rsidRDefault="00126E02" w:rsidP="00871CF7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630C1D25" w14:textId="77777777" w:rsidTr="00126E02">
        <w:tc>
          <w:tcPr>
            <w:tcW w:w="4474" w:type="dxa"/>
            <w:gridSpan w:val="2"/>
          </w:tcPr>
          <w:p w14:paraId="016988DF" w14:textId="6E9E8679" w:rsidR="00126E02" w:rsidRPr="00423C29" w:rsidRDefault="00C76027" w:rsidP="00871CF7">
            <w:pPr>
              <w:spacing w:after="0"/>
              <w:jc w:val="lef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Facilities</w:t>
            </w:r>
          </w:p>
        </w:tc>
        <w:tc>
          <w:tcPr>
            <w:tcW w:w="5163" w:type="dxa"/>
          </w:tcPr>
          <w:p w14:paraId="48B485F6" w14:textId="77777777" w:rsidR="00126E02" w:rsidRPr="00423C29" w:rsidRDefault="00126E02" w:rsidP="00871CF7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7DCBC76C" w14:textId="77777777" w:rsidTr="00126E02">
        <w:tc>
          <w:tcPr>
            <w:tcW w:w="4474" w:type="dxa"/>
            <w:gridSpan w:val="2"/>
          </w:tcPr>
          <w:p w14:paraId="3AAB217A" w14:textId="5F344B41" w:rsidR="00126E02" w:rsidRPr="00423C29" w:rsidRDefault="00C76027" w:rsidP="00871CF7">
            <w:pPr>
              <w:spacing w:after="0"/>
              <w:jc w:val="lef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Capital Renovations &amp; repairs up to $15,000</w:t>
            </w:r>
          </w:p>
        </w:tc>
        <w:tc>
          <w:tcPr>
            <w:tcW w:w="5163" w:type="dxa"/>
          </w:tcPr>
          <w:p w14:paraId="52300F6C" w14:textId="77777777" w:rsidR="00126E02" w:rsidRPr="00423C29" w:rsidRDefault="00126E02" w:rsidP="00871CF7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5A1F3593" w14:textId="77777777" w:rsidTr="00126E02">
        <w:tc>
          <w:tcPr>
            <w:tcW w:w="4474" w:type="dxa"/>
            <w:gridSpan w:val="2"/>
          </w:tcPr>
          <w:p w14:paraId="11275D6B" w14:textId="3E0A3513" w:rsidR="00126E02" w:rsidRPr="00423C29" w:rsidRDefault="00126E02" w:rsidP="00871CF7">
            <w:pPr>
              <w:spacing w:after="0"/>
              <w:jc w:val="right"/>
              <w:rPr>
                <w:rFonts w:ascii="Cambria" w:hAnsi="Cambria" w:cs="Arial"/>
                <w:b/>
                <w:sz w:val="18"/>
                <w:szCs w:val="18"/>
              </w:rPr>
            </w:pPr>
            <w:r w:rsidRPr="00423C29">
              <w:rPr>
                <w:rFonts w:ascii="Cambria" w:hAnsi="Cambria" w:cs="Arial"/>
                <w:b/>
                <w:sz w:val="18"/>
                <w:szCs w:val="18"/>
              </w:rPr>
              <w:t>Total Direct Costs</w:t>
            </w:r>
          </w:p>
        </w:tc>
        <w:tc>
          <w:tcPr>
            <w:tcW w:w="5163" w:type="dxa"/>
          </w:tcPr>
          <w:p w14:paraId="2E378D37" w14:textId="77777777" w:rsidR="00126E02" w:rsidRPr="00423C29" w:rsidRDefault="00126E02" w:rsidP="00871CF7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26E02" w14:paraId="66AF5E49" w14:textId="77777777" w:rsidTr="00126E02">
        <w:tc>
          <w:tcPr>
            <w:tcW w:w="4474" w:type="dxa"/>
            <w:gridSpan w:val="2"/>
          </w:tcPr>
          <w:p w14:paraId="0C94E5F3" w14:textId="39D3E549" w:rsidR="00126E02" w:rsidRPr="00423C29" w:rsidRDefault="00126E02" w:rsidP="00656783">
            <w:pPr>
              <w:spacing w:after="0"/>
              <w:jc w:val="right"/>
              <w:rPr>
                <w:rFonts w:ascii="Cambria" w:hAnsi="Cambria" w:cs="Arial"/>
                <w:b/>
                <w:sz w:val="18"/>
                <w:szCs w:val="18"/>
              </w:rPr>
            </w:pPr>
            <w:r w:rsidRPr="00423C29">
              <w:rPr>
                <w:rFonts w:ascii="Cambria" w:hAnsi="Cambria" w:cs="Arial"/>
                <w:b/>
                <w:sz w:val="18"/>
                <w:szCs w:val="18"/>
              </w:rPr>
              <w:t>Expenditures Grand Total</w:t>
            </w:r>
          </w:p>
        </w:tc>
        <w:tc>
          <w:tcPr>
            <w:tcW w:w="5163" w:type="dxa"/>
          </w:tcPr>
          <w:p w14:paraId="47466083" w14:textId="77777777" w:rsidR="00126E02" w:rsidRPr="00423C29" w:rsidRDefault="00126E02" w:rsidP="00656783">
            <w:pPr>
              <w:spacing w:after="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656783" w14:paraId="1A392A8A" w14:textId="77777777" w:rsidTr="00126E02">
        <w:tc>
          <w:tcPr>
            <w:tcW w:w="9637" w:type="dxa"/>
            <w:gridSpan w:val="3"/>
          </w:tcPr>
          <w:p w14:paraId="4516E417" w14:textId="77777777" w:rsidR="00656783" w:rsidRPr="00871CF7" w:rsidRDefault="00656783" w:rsidP="00656783">
            <w:pPr>
              <w:spacing w:after="0"/>
              <w:jc w:val="center"/>
              <w:rPr>
                <w:rFonts w:ascii="Cambria" w:hAnsi="Cambria" w:cs="Arial"/>
                <w:i/>
              </w:rPr>
            </w:pPr>
          </w:p>
        </w:tc>
      </w:tr>
    </w:tbl>
    <w:p w14:paraId="0087194B" w14:textId="2E7BCEA6" w:rsidR="00D3040C" w:rsidRDefault="00D3040C" w:rsidP="00080118">
      <w:pPr>
        <w:spacing w:after="0"/>
        <w:rPr>
          <w:rFonts w:ascii="Cambria" w:hAnsi="Cambria"/>
          <w:b/>
          <w:bCs/>
          <w:i/>
          <w:color w:val="0070C0"/>
          <w:sz w:val="28"/>
          <w:szCs w:val="26"/>
        </w:rPr>
      </w:pPr>
    </w:p>
    <w:p w14:paraId="7A68EA69" w14:textId="41816A69" w:rsidR="002E124A" w:rsidRPr="002E124A" w:rsidRDefault="00C804AF" w:rsidP="00656783">
      <w:pPr>
        <w:spacing w:after="0"/>
        <w:jc w:val="center"/>
        <w:rPr>
          <w:rFonts w:ascii="Cambria" w:hAnsi="Cambria"/>
          <w:b/>
          <w:bCs/>
          <w:i/>
          <w:color w:val="0070C0"/>
          <w:sz w:val="28"/>
          <w:szCs w:val="26"/>
        </w:rPr>
      </w:pPr>
      <w:r>
        <w:rPr>
          <w:rFonts w:ascii="Cambria" w:hAnsi="Cambria"/>
          <w:b/>
          <w:bCs/>
          <w:i/>
          <w:color w:val="0070C0"/>
          <w:sz w:val="28"/>
          <w:szCs w:val="26"/>
        </w:rPr>
        <w:t>4</w:t>
      </w:r>
      <w:r w:rsidR="00D3040C">
        <w:rPr>
          <w:rFonts w:ascii="Cambria" w:hAnsi="Cambria"/>
          <w:b/>
          <w:bCs/>
          <w:i/>
          <w:color w:val="0070C0"/>
          <w:sz w:val="28"/>
          <w:szCs w:val="26"/>
        </w:rPr>
        <w:t xml:space="preserve">. </w:t>
      </w:r>
      <w:r w:rsidR="00DB6420">
        <w:rPr>
          <w:rFonts w:ascii="Cambria" w:hAnsi="Cambria"/>
          <w:b/>
          <w:bCs/>
          <w:i/>
          <w:color w:val="0070C0"/>
          <w:sz w:val="28"/>
          <w:szCs w:val="26"/>
        </w:rPr>
        <w:t>Signature</w:t>
      </w:r>
    </w:p>
    <w:p w14:paraId="25F5BECC" w14:textId="77777777" w:rsidR="002E124A" w:rsidRPr="00542FB9" w:rsidRDefault="002E124A" w:rsidP="002E124A">
      <w:pPr>
        <w:spacing w:after="0"/>
        <w:ind w:left="284"/>
        <w:rPr>
          <w:rFonts w:ascii="Cambria" w:hAnsi="Cambria"/>
          <w:bCs/>
          <w:sz w:val="18"/>
          <w:szCs w:val="18"/>
        </w:rPr>
      </w:pPr>
    </w:p>
    <w:p w14:paraId="26127AA8" w14:textId="546059CB" w:rsidR="00D3040C" w:rsidRDefault="00D97D5D" w:rsidP="00D97D5D">
      <w:pPr>
        <w:spacing w:after="0"/>
        <w:ind w:left="284"/>
        <w:jc w:val="left"/>
        <w:rPr>
          <w:rFonts w:ascii="Cambria" w:hAnsi="Cambria"/>
          <w:bCs/>
          <w:sz w:val="24"/>
          <w:szCs w:val="24"/>
        </w:rPr>
      </w:pPr>
      <w:bookmarkStart w:id="1" w:name="_Hlk492381514"/>
      <w:r w:rsidRPr="005B4881">
        <w:rPr>
          <w:rFonts w:ascii="Cambria" w:hAnsi="Cambria"/>
          <w:bCs/>
          <w:sz w:val="24"/>
          <w:szCs w:val="24"/>
        </w:rPr>
        <w:t xml:space="preserve">By signing this page, </w:t>
      </w:r>
      <w:r w:rsidR="00D3040C">
        <w:rPr>
          <w:rFonts w:ascii="Cambria" w:hAnsi="Cambria"/>
          <w:bCs/>
          <w:sz w:val="24"/>
          <w:szCs w:val="24"/>
        </w:rPr>
        <w:t>I affirm that the information in this funding application is accurate, and complete. I agree to submit a</w:t>
      </w:r>
      <w:r w:rsidR="003E3B69">
        <w:rPr>
          <w:rFonts w:ascii="Cambria" w:hAnsi="Cambria"/>
          <w:bCs/>
          <w:sz w:val="24"/>
          <w:szCs w:val="24"/>
        </w:rPr>
        <w:t>ll reporting laid out in the contract including statistical, narrative, photographic reporting and a</w:t>
      </w:r>
      <w:r w:rsidR="00D3040C">
        <w:rPr>
          <w:rFonts w:ascii="Cambria" w:hAnsi="Cambria"/>
          <w:bCs/>
          <w:sz w:val="24"/>
          <w:szCs w:val="24"/>
        </w:rPr>
        <w:t xml:space="preserve">n annual audited financial statement that will show </w:t>
      </w:r>
      <w:r w:rsidR="00922079">
        <w:rPr>
          <w:rFonts w:ascii="Cambria" w:hAnsi="Cambria"/>
          <w:bCs/>
          <w:sz w:val="24"/>
          <w:szCs w:val="24"/>
        </w:rPr>
        <w:t>all sources of funding received, including a project s</w:t>
      </w:r>
      <w:r w:rsidR="00FA27C6">
        <w:rPr>
          <w:rFonts w:ascii="Cambria" w:hAnsi="Cambria"/>
          <w:bCs/>
          <w:sz w:val="24"/>
          <w:szCs w:val="24"/>
        </w:rPr>
        <w:t>chedule of revenue and expenses on or before stated deadlines.</w:t>
      </w:r>
    </w:p>
    <w:p w14:paraId="0D73FBEF" w14:textId="74A9FE42" w:rsidR="00D3040C" w:rsidRDefault="00D3040C" w:rsidP="00D97D5D">
      <w:pPr>
        <w:spacing w:after="0"/>
        <w:ind w:left="284"/>
        <w:jc w:val="left"/>
        <w:rPr>
          <w:rFonts w:ascii="Cambria" w:hAnsi="Cambria"/>
          <w:bCs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2835"/>
        <w:gridCol w:w="3964"/>
      </w:tblGrid>
      <w:tr w:rsidR="00D3040C" w14:paraId="63734F81" w14:textId="77777777" w:rsidTr="00871CF7">
        <w:tc>
          <w:tcPr>
            <w:tcW w:w="9345" w:type="dxa"/>
            <w:gridSpan w:val="3"/>
          </w:tcPr>
          <w:p w14:paraId="6A4B3D15" w14:textId="123A2048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3040C">
              <w:rPr>
                <w:rFonts w:ascii="Cambria" w:hAnsi="Cambria"/>
                <w:b/>
                <w:bCs/>
                <w:sz w:val="24"/>
                <w:szCs w:val="24"/>
              </w:rPr>
              <w:t>Signing Authority</w:t>
            </w:r>
          </w:p>
        </w:tc>
      </w:tr>
      <w:tr w:rsidR="00C804AF" w14:paraId="4AAC1869" w14:textId="77777777" w:rsidTr="00F33F60">
        <w:tc>
          <w:tcPr>
            <w:tcW w:w="9345" w:type="dxa"/>
            <w:gridSpan w:val="3"/>
          </w:tcPr>
          <w:p w14:paraId="64CDEA8D" w14:textId="3A6C093A" w:rsidR="00C804AF" w:rsidRPr="00C804AF" w:rsidRDefault="00C804AF" w:rsidP="00C804AF">
            <w:pPr>
              <w:spacing w:after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04AF">
              <w:rPr>
                <w:rFonts w:ascii="Cambria" w:hAnsi="Cambria"/>
                <w:b/>
                <w:bCs/>
                <w:sz w:val="24"/>
                <w:szCs w:val="24"/>
              </w:rPr>
              <w:t>Friendship Centre:</w:t>
            </w:r>
            <w:r w:rsidRPr="00C804AF"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</w:p>
        </w:tc>
      </w:tr>
      <w:tr w:rsidR="00D3040C" w14:paraId="2EF6EFEA" w14:textId="77777777" w:rsidTr="00EB3EF4">
        <w:tc>
          <w:tcPr>
            <w:tcW w:w="2546" w:type="dxa"/>
          </w:tcPr>
          <w:p w14:paraId="0AF9AA6D" w14:textId="24C4E923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First Name</w:t>
            </w:r>
          </w:p>
          <w:p w14:paraId="5B9B6353" w14:textId="77777777" w:rsidR="00D3040C" w:rsidRDefault="00D3040C" w:rsidP="00D97D5D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  <w:p w14:paraId="59BDF1E3" w14:textId="51F914AF" w:rsidR="00D3040C" w:rsidRDefault="00D3040C" w:rsidP="00D97D5D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F56C20" w14:textId="5062A94D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964" w:type="dxa"/>
          </w:tcPr>
          <w:p w14:paraId="7041FF95" w14:textId="064DCB87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Title</w:t>
            </w:r>
          </w:p>
        </w:tc>
      </w:tr>
      <w:tr w:rsidR="00D3040C" w14:paraId="52642490" w14:textId="77777777" w:rsidTr="00EB3EF4">
        <w:tc>
          <w:tcPr>
            <w:tcW w:w="5381" w:type="dxa"/>
            <w:gridSpan w:val="2"/>
          </w:tcPr>
          <w:p w14:paraId="7890651D" w14:textId="77777777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Signature</w:t>
            </w:r>
          </w:p>
          <w:p w14:paraId="1F0831B1" w14:textId="77777777" w:rsidR="00D3040C" w:rsidRDefault="00D3040C" w:rsidP="00D97D5D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  <w:p w14:paraId="4AAED65F" w14:textId="3D5C752E" w:rsidR="00D3040C" w:rsidRDefault="00D3040C" w:rsidP="00D97D5D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42C67430" w14:textId="0F564B34" w:rsidR="00D3040C" w:rsidRPr="00D3040C" w:rsidRDefault="00D3040C" w:rsidP="00D97D5D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Date(YYYY/MM/DD)</w:t>
            </w:r>
          </w:p>
        </w:tc>
      </w:tr>
      <w:bookmarkEnd w:id="1"/>
    </w:tbl>
    <w:p w14:paraId="3340472F" w14:textId="791056D4" w:rsidR="005040CD" w:rsidRDefault="005040CD" w:rsidP="00C76027">
      <w:pPr>
        <w:spacing w:after="0" w:line="240" w:lineRule="auto"/>
        <w:jc w:val="left"/>
        <w:rPr>
          <w:rFonts w:ascii="Cambria" w:hAnsi="Cambria"/>
          <w:bCs/>
          <w:sz w:val="22"/>
        </w:rPr>
      </w:pPr>
    </w:p>
    <w:p w14:paraId="02DFEEFE" w14:textId="120C7D95" w:rsidR="004839DC" w:rsidRDefault="004839DC" w:rsidP="00C76027">
      <w:pPr>
        <w:spacing w:after="0" w:line="240" w:lineRule="auto"/>
        <w:jc w:val="left"/>
        <w:rPr>
          <w:rFonts w:ascii="Cambria" w:hAnsi="Cambria"/>
          <w:bCs/>
          <w:sz w:val="22"/>
        </w:rPr>
      </w:pPr>
    </w:p>
    <w:sectPr w:rsidR="004839DC" w:rsidSect="00126E02">
      <w:type w:val="continuous"/>
      <w:pgSz w:w="12240" w:h="15840"/>
      <w:pgMar w:top="851" w:right="160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9F3D1" w14:textId="77777777" w:rsidR="005D7D12" w:rsidRDefault="005D7D12" w:rsidP="005414B2">
      <w:pPr>
        <w:spacing w:after="0" w:line="240" w:lineRule="auto"/>
      </w:pPr>
      <w:r>
        <w:separator/>
      </w:r>
    </w:p>
  </w:endnote>
  <w:endnote w:type="continuationSeparator" w:id="0">
    <w:p w14:paraId="2DB4D0D8" w14:textId="77777777" w:rsidR="005D7D12" w:rsidRDefault="005D7D12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871CF7" w:rsidRDefault="00871CF7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871CF7" w:rsidRDefault="00871CF7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26802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7A041622" w:rsidR="00871CF7" w:rsidRPr="00F32011" w:rsidRDefault="00871C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556C29">
          <w:rPr>
            <w:rFonts w:ascii="Cambria" w:hAnsi="Cambria"/>
            <w:noProof/>
          </w:rPr>
          <w:t>2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871CF7" w:rsidRDefault="00871CF7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871CF7" w:rsidRDefault="00871CF7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75AE" w14:textId="77777777" w:rsidR="005D7D12" w:rsidRDefault="005D7D12" w:rsidP="005414B2">
      <w:pPr>
        <w:spacing w:after="0" w:line="240" w:lineRule="auto"/>
      </w:pPr>
      <w:r>
        <w:separator/>
      </w:r>
    </w:p>
  </w:footnote>
  <w:footnote w:type="continuationSeparator" w:id="0">
    <w:p w14:paraId="3487119A" w14:textId="77777777" w:rsidR="005D7D12" w:rsidRDefault="005D7D12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8D61" w14:textId="1FC971E0" w:rsidR="00871CF7" w:rsidRPr="00F32011" w:rsidRDefault="00C4697F" w:rsidP="00D46F06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Provincial Core Proposal</w:t>
    </w:r>
  </w:p>
  <w:p w14:paraId="0ABFCF43" w14:textId="069ECD76" w:rsidR="00871CF7" w:rsidRDefault="00871CF7">
    <w:pPr>
      <w:pStyle w:val="Header"/>
    </w:pPr>
  </w:p>
  <w:p w14:paraId="5A7AA8E7" w14:textId="77777777" w:rsidR="00871CF7" w:rsidRDefault="0087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914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5F3840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5F08"/>
    <w:multiLevelType w:val="hybridMultilevel"/>
    <w:tmpl w:val="AB4E4EDA"/>
    <w:lvl w:ilvl="0" w:tplc="5FC21EEC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C2270"/>
    <w:multiLevelType w:val="hybridMultilevel"/>
    <w:tmpl w:val="FE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6FF3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503E"/>
    <w:multiLevelType w:val="hybridMultilevel"/>
    <w:tmpl w:val="45A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A549E4"/>
    <w:multiLevelType w:val="hybridMultilevel"/>
    <w:tmpl w:val="DBD4FAEA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F71A9F"/>
    <w:multiLevelType w:val="hybridMultilevel"/>
    <w:tmpl w:val="E722AE06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132"/>
    <w:multiLevelType w:val="hybridMultilevel"/>
    <w:tmpl w:val="D818B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52F"/>
    <w:multiLevelType w:val="hybridMultilevel"/>
    <w:tmpl w:val="093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40D80"/>
    <w:multiLevelType w:val="multilevel"/>
    <w:tmpl w:val="240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15154"/>
    <w:multiLevelType w:val="multilevel"/>
    <w:tmpl w:val="955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73A11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E6358"/>
    <w:multiLevelType w:val="hybridMultilevel"/>
    <w:tmpl w:val="855473AC"/>
    <w:lvl w:ilvl="0" w:tplc="76144F3E">
      <w:start w:val="1"/>
      <w:numFmt w:val="decimal"/>
      <w:lvlText w:val="%1."/>
      <w:lvlJc w:val="left"/>
      <w:pPr>
        <w:ind w:left="8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C907C6"/>
    <w:multiLevelType w:val="hybridMultilevel"/>
    <w:tmpl w:val="AA88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53E76"/>
    <w:multiLevelType w:val="multilevel"/>
    <w:tmpl w:val="0F5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74557"/>
    <w:multiLevelType w:val="hybridMultilevel"/>
    <w:tmpl w:val="95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B4EF1"/>
    <w:multiLevelType w:val="multilevel"/>
    <w:tmpl w:val="542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B32F2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26607F0"/>
    <w:multiLevelType w:val="multilevel"/>
    <w:tmpl w:val="58E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E2B5B"/>
    <w:multiLevelType w:val="hybridMultilevel"/>
    <w:tmpl w:val="1E3EA6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13"/>
  </w:num>
  <w:num w:numId="4">
    <w:abstractNumId w:val="3"/>
  </w:num>
  <w:num w:numId="5">
    <w:abstractNumId w:val="29"/>
  </w:num>
  <w:num w:numId="6">
    <w:abstractNumId w:val="32"/>
  </w:num>
  <w:num w:numId="7">
    <w:abstractNumId w:val="7"/>
  </w:num>
  <w:num w:numId="8">
    <w:abstractNumId w:val="23"/>
  </w:num>
  <w:num w:numId="9">
    <w:abstractNumId w:val="33"/>
  </w:num>
  <w:num w:numId="10">
    <w:abstractNumId w:val="6"/>
  </w:num>
  <w:num w:numId="11">
    <w:abstractNumId w:val="5"/>
  </w:num>
  <w:num w:numId="12">
    <w:abstractNumId w:val="0"/>
  </w:num>
  <w:num w:numId="13">
    <w:abstractNumId w:val="18"/>
  </w:num>
  <w:num w:numId="14">
    <w:abstractNumId w:val="1"/>
  </w:num>
  <w:num w:numId="15">
    <w:abstractNumId w:val="45"/>
  </w:num>
  <w:num w:numId="16">
    <w:abstractNumId w:val="44"/>
  </w:num>
  <w:num w:numId="17">
    <w:abstractNumId w:val="10"/>
  </w:num>
  <w:num w:numId="18">
    <w:abstractNumId w:val="39"/>
  </w:num>
  <w:num w:numId="19">
    <w:abstractNumId w:val="28"/>
  </w:num>
  <w:num w:numId="20">
    <w:abstractNumId w:val="37"/>
  </w:num>
  <w:num w:numId="21">
    <w:abstractNumId w:val="25"/>
  </w:num>
  <w:num w:numId="22">
    <w:abstractNumId w:val="14"/>
  </w:num>
  <w:num w:numId="23">
    <w:abstractNumId w:val="34"/>
  </w:num>
  <w:num w:numId="24">
    <w:abstractNumId w:val="30"/>
  </w:num>
  <w:num w:numId="25">
    <w:abstractNumId w:val="41"/>
  </w:num>
  <w:num w:numId="26">
    <w:abstractNumId w:val="27"/>
  </w:num>
  <w:num w:numId="27">
    <w:abstractNumId w:val="4"/>
  </w:num>
  <w:num w:numId="28">
    <w:abstractNumId w:val="15"/>
  </w:num>
  <w:num w:numId="29">
    <w:abstractNumId w:val="8"/>
  </w:num>
  <w:num w:numId="30">
    <w:abstractNumId w:val="12"/>
  </w:num>
  <w:num w:numId="31">
    <w:abstractNumId w:val="20"/>
  </w:num>
  <w:num w:numId="32">
    <w:abstractNumId w:val="35"/>
  </w:num>
  <w:num w:numId="33">
    <w:abstractNumId w:val="24"/>
  </w:num>
  <w:num w:numId="34">
    <w:abstractNumId w:val="40"/>
  </w:num>
  <w:num w:numId="35">
    <w:abstractNumId w:val="42"/>
  </w:num>
  <w:num w:numId="36">
    <w:abstractNumId w:val="26"/>
  </w:num>
  <w:num w:numId="37">
    <w:abstractNumId w:val="11"/>
  </w:num>
  <w:num w:numId="38">
    <w:abstractNumId w:val="16"/>
  </w:num>
  <w:num w:numId="39">
    <w:abstractNumId w:val="22"/>
  </w:num>
  <w:num w:numId="40">
    <w:abstractNumId w:val="9"/>
  </w:num>
  <w:num w:numId="41">
    <w:abstractNumId w:val="43"/>
  </w:num>
  <w:num w:numId="42">
    <w:abstractNumId w:val="38"/>
  </w:num>
  <w:num w:numId="43">
    <w:abstractNumId w:val="31"/>
  </w:num>
  <w:num w:numId="44">
    <w:abstractNumId w:val="17"/>
  </w:num>
  <w:num w:numId="45">
    <w:abstractNumId w:val="1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4CA2"/>
    <w:rsid w:val="00014A49"/>
    <w:rsid w:val="0002002D"/>
    <w:rsid w:val="00047475"/>
    <w:rsid w:val="00050D17"/>
    <w:rsid w:val="000706B7"/>
    <w:rsid w:val="00073962"/>
    <w:rsid w:val="000771D4"/>
    <w:rsid w:val="00077717"/>
    <w:rsid w:val="00080118"/>
    <w:rsid w:val="00080F62"/>
    <w:rsid w:val="00084DF0"/>
    <w:rsid w:val="00094D37"/>
    <w:rsid w:val="00095DEB"/>
    <w:rsid w:val="0009604A"/>
    <w:rsid w:val="000A6829"/>
    <w:rsid w:val="000A76A9"/>
    <w:rsid w:val="000B085B"/>
    <w:rsid w:val="000B5AC6"/>
    <w:rsid w:val="000B6680"/>
    <w:rsid w:val="000C1F28"/>
    <w:rsid w:val="000D1042"/>
    <w:rsid w:val="000D7E5A"/>
    <w:rsid w:val="000F5224"/>
    <w:rsid w:val="00102BB1"/>
    <w:rsid w:val="001057DC"/>
    <w:rsid w:val="001058AB"/>
    <w:rsid w:val="00105B61"/>
    <w:rsid w:val="00114874"/>
    <w:rsid w:val="00117553"/>
    <w:rsid w:val="001254AE"/>
    <w:rsid w:val="001254D3"/>
    <w:rsid w:val="00126E02"/>
    <w:rsid w:val="00127C33"/>
    <w:rsid w:val="00130BAE"/>
    <w:rsid w:val="00132C70"/>
    <w:rsid w:val="0013696A"/>
    <w:rsid w:val="001375E7"/>
    <w:rsid w:val="00142530"/>
    <w:rsid w:val="00144E52"/>
    <w:rsid w:val="00145FA8"/>
    <w:rsid w:val="0014633B"/>
    <w:rsid w:val="0015261C"/>
    <w:rsid w:val="00175844"/>
    <w:rsid w:val="00175F77"/>
    <w:rsid w:val="00184A76"/>
    <w:rsid w:val="00184B69"/>
    <w:rsid w:val="00184D89"/>
    <w:rsid w:val="0018734E"/>
    <w:rsid w:val="00190526"/>
    <w:rsid w:val="00193F71"/>
    <w:rsid w:val="00197E85"/>
    <w:rsid w:val="001A0937"/>
    <w:rsid w:val="001A40ED"/>
    <w:rsid w:val="001A45CB"/>
    <w:rsid w:val="001A79F0"/>
    <w:rsid w:val="001B0D52"/>
    <w:rsid w:val="001B5CFF"/>
    <w:rsid w:val="001C3642"/>
    <w:rsid w:val="001D0C00"/>
    <w:rsid w:val="001E0EEA"/>
    <w:rsid w:val="001E7AE8"/>
    <w:rsid w:val="001E7FDA"/>
    <w:rsid w:val="001F1AA2"/>
    <w:rsid w:val="001F2C5C"/>
    <w:rsid w:val="001F649B"/>
    <w:rsid w:val="0020741B"/>
    <w:rsid w:val="00216321"/>
    <w:rsid w:val="00216D8A"/>
    <w:rsid w:val="002174F9"/>
    <w:rsid w:val="00220393"/>
    <w:rsid w:val="0022295C"/>
    <w:rsid w:val="00226D53"/>
    <w:rsid w:val="00230ADF"/>
    <w:rsid w:val="002357ED"/>
    <w:rsid w:val="00236744"/>
    <w:rsid w:val="002404C3"/>
    <w:rsid w:val="00244AA3"/>
    <w:rsid w:val="00245BE9"/>
    <w:rsid w:val="00254136"/>
    <w:rsid w:val="00256D69"/>
    <w:rsid w:val="002741D6"/>
    <w:rsid w:val="0027632A"/>
    <w:rsid w:val="0028369E"/>
    <w:rsid w:val="002911DB"/>
    <w:rsid w:val="00297701"/>
    <w:rsid w:val="002C2DF6"/>
    <w:rsid w:val="002C7B91"/>
    <w:rsid w:val="002D0331"/>
    <w:rsid w:val="002D4DCD"/>
    <w:rsid w:val="002E124A"/>
    <w:rsid w:val="002F1EC9"/>
    <w:rsid w:val="002F4983"/>
    <w:rsid w:val="002F6C2C"/>
    <w:rsid w:val="002F6D76"/>
    <w:rsid w:val="00300B4F"/>
    <w:rsid w:val="00315AE2"/>
    <w:rsid w:val="0032111D"/>
    <w:rsid w:val="00326FD7"/>
    <w:rsid w:val="00327789"/>
    <w:rsid w:val="00333F20"/>
    <w:rsid w:val="003359E0"/>
    <w:rsid w:val="00342B9F"/>
    <w:rsid w:val="00347892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B0D3D"/>
    <w:rsid w:val="003B318B"/>
    <w:rsid w:val="003B4259"/>
    <w:rsid w:val="003C1B81"/>
    <w:rsid w:val="003C6CC3"/>
    <w:rsid w:val="003D06C3"/>
    <w:rsid w:val="003D1815"/>
    <w:rsid w:val="003D3041"/>
    <w:rsid w:val="003E2D8B"/>
    <w:rsid w:val="003E2F9C"/>
    <w:rsid w:val="003E3B69"/>
    <w:rsid w:val="003E7B38"/>
    <w:rsid w:val="003F251D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5536"/>
    <w:rsid w:val="00415617"/>
    <w:rsid w:val="00421DF2"/>
    <w:rsid w:val="0042232F"/>
    <w:rsid w:val="00423C29"/>
    <w:rsid w:val="004454F2"/>
    <w:rsid w:val="00454CF5"/>
    <w:rsid w:val="00461C54"/>
    <w:rsid w:val="00462140"/>
    <w:rsid w:val="00465911"/>
    <w:rsid w:val="004839DC"/>
    <w:rsid w:val="00483F42"/>
    <w:rsid w:val="00485DCA"/>
    <w:rsid w:val="00487972"/>
    <w:rsid w:val="004A1BE3"/>
    <w:rsid w:val="004A36AC"/>
    <w:rsid w:val="004B46B6"/>
    <w:rsid w:val="004B5295"/>
    <w:rsid w:val="004C7FB6"/>
    <w:rsid w:val="004D1AD6"/>
    <w:rsid w:val="004E2FC0"/>
    <w:rsid w:val="004E736C"/>
    <w:rsid w:val="004F5622"/>
    <w:rsid w:val="005040CD"/>
    <w:rsid w:val="00521241"/>
    <w:rsid w:val="00530112"/>
    <w:rsid w:val="0053235F"/>
    <w:rsid w:val="00533AFA"/>
    <w:rsid w:val="00534137"/>
    <w:rsid w:val="00536368"/>
    <w:rsid w:val="005414B2"/>
    <w:rsid w:val="00541C7F"/>
    <w:rsid w:val="00542FB9"/>
    <w:rsid w:val="005544F9"/>
    <w:rsid w:val="00554758"/>
    <w:rsid w:val="00555CAD"/>
    <w:rsid w:val="00556C29"/>
    <w:rsid w:val="00557D6E"/>
    <w:rsid w:val="00560A41"/>
    <w:rsid w:val="00560B56"/>
    <w:rsid w:val="005632C5"/>
    <w:rsid w:val="005719A5"/>
    <w:rsid w:val="00572521"/>
    <w:rsid w:val="00582135"/>
    <w:rsid w:val="00584DBB"/>
    <w:rsid w:val="0059158B"/>
    <w:rsid w:val="00597B37"/>
    <w:rsid w:val="005A4364"/>
    <w:rsid w:val="005A5CF0"/>
    <w:rsid w:val="005A7B45"/>
    <w:rsid w:val="005B081F"/>
    <w:rsid w:val="005B20CF"/>
    <w:rsid w:val="005B2357"/>
    <w:rsid w:val="005C032C"/>
    <w:rsid w:val="005C1F02"/>
    <w:rsid w:val="005C67BE"/>
    <w:rsid w:val="005D1BDE"/>
    <w:rsid w:val="005D21D4"/>
    <w:rsid w:val="005D2360"/>
    <w:rsid w:val="005D6978"/>
    <w:rsid w:val="005D7D12"/>
    <w:rsid w:val="005E075F"/>
    <w:rsid w:val="005E52D3"/>
    <w:rsid w:val="005E6BB4"/>
    <w:rsid w:val="005F51B9"/>
    <w:rsid w:val="005F730F"/>
    <w:rsid w:val="00607376"/>
    <w:rsid w:val="00607F60"/>
    <w:rsid w:val="00613964"/>
    <w:rsid w:val="00616DB9"/>
    <w:rsid w:val="006216E2"/>
    <w:rsid w:val="006278CE"/>
    <w:rsid w:val="006331E2"/>
    <w:rsid w:val="00633BFE"/>
    <w:rsid w:val="00637AC3"/>
    <w:rsid w:val="00640F87"/>
    <w:rsid w:val="0064413A"/>
    <w:rsid w:val="00654834"/>
    <w:rsid w:val="00656783"/>
    <w:rsid w:val="00665845"/>
    <w:rsid w:val="00671F81"/>
    <w:rsid w:val="00672D5D"/>
    <w:rsid w:val="006778C9"/>
    <w:rsid w:val="00685C0B"/>
    <w:rsid w:val="00695C6F"/>
    <w:rsid w:val="00696592"/>
    <w:rsid w:val="00697130"/>
    <w:rsid w:val="006A2295"/>
    <w:rsid w:val="006A6C7A"/>
    <w:rsid w:val="006B2338"/>
    <w:rsid w:val="006B3779"/>
    <w:rsid w:val="006B7220"/>
    <w:rsid w:val="006C0D5E"/>
    <w:rsid w:val="006C128E"/>
    <w:rsid w:val="006D19F9"/>
    <w:rsid w:val="006D6A60"/>
    <w:rsid w:val="006E399D"/>
    <w:rsid w:val="00703B9A"/>
    <w:rsid w:val="007057F4"/>
    <w:rsid w:val="007074ED"/>
    <w:rsid w:val="00716989"/>
    <w:rsid w:val="00722A9E"/>
    <w:rsid w:val="00727D51"/>
    <w:rsid w:val="00734E44"/>
    <w:rsid w:val="00736C29"/>
    <w:rsid w:val="00742C44"/>
    <w:rsid w:val="007447F6"/>
    <w:rsid w:val="00745E20"/>
    <w:rsid w:val="0074704A"/>
    <w:rsid w:val="00750A59"/>
    <w:rsid w:val="00751847"/>
    <w:rsid w:val="00753EAC"/>
    <w:rsid w:val="0076278A"/>
    <w:rsid w:val="007771E3"/>
    <w:rsid w:val="00780AEE"/>
    <w:rsid w:val="00781D60"/>
    <w:rsid w:val="0078305C"/>
    <w:rsid w:val="00786AC5"/>
    <w:rsid w:val="00791C64"/>
    <w:rsid w:val="0079481A"/>
    <w:rsid w:val="007B3D0A"/>
    <w:rsid w:val="007C03AE"/>
    <w:rsid w:val="007C3BA6"/>
    <w:rsid w:val="007C3F31"/>
    <w:rsid w:val="007C4ADC"/>
    <w:rsid w:val="007D449C"/>
    <w:rsid w:val="007D48D4"/>
    <w:rsid w:val="007E62A6"/>
    <w:rsid w:val="007E6A0E"/>
    <w:rsid w:val="007F72EF"/>
    <w:rsid w:val="00802741"/>
    <w:rsid w:val="00812BCB"/>
    <w:rsid w:val="0082521C"/>
    <w:rsid w:val="00826D63"/>
    <w:rsid w:val="008270D2"/>
    <w:rsid w:val="008305C3"/>
    <w:rsid w:val="008318F3"/>
    <w:rsid w:val="0083798B"/>
    <w:rsid w:val="0084315B"/>
    <w:rsid w:val="00852140"/>
    <w:rsid w:val="008550FB"/>
    <w:rsid w:val="00855A3E"/>
    <w:rsid w:val="0086252E"/>
    <w:rsid w:val="00865AD7"/>
    <w:rsid w:val="00867417"/>
    <w:rsid w:val="00871CF7"/>
    <w:rsid w:val="00880AD1"/>
    <w:rsid w:val="00895119"/>
    <w:rsid w:val="00895ADB"/>
    <w:rsid w:val="00895F1D"/>
    <w:rsid w:val="008A2220"/>
    <w:rsid w:val="008A4B74"/>
    <w:rsid w:val="008A5F94"/>
    <w:rsid w:val="008B39CE"/>
    <w:rsid w:val="008B493B"/>
    <w:rsid w:val="008B4C24"/>
    <w:rsid w:val="008B4EDF"/>
    <w:rsid w:val="008C2E5E"/>
    <w:rsid w:val="008C7E2A"/>
    <w:rsid w:val="008D05A6"/>
    <w:rsid w:val="008D4179"/>
    <w:rsid w:val="008D530F"/>
    <w:rsid w:val="008D5A62"/>
    <w:rsid w:val="008F2AE8"/>
    <w:rsid w:val="008F2FF9"/>
    <w:rsid w:val="008F3764"/>
    <w:rsid w:val="00914EA3"/>
    <w:rsid w:val="00915B19"/>
    <w:rsid w:val="00921AE3"/>
    <w:rsid w:val="00922079"/>
    <w:rsid w:val="0092253C"/>
    <w:rsid w:val="00940087"/>
    <w:rsid w:val="00941795"/>
    <w:rsid w:val="0094235D"/>
    <w:rsid w:val="00942F51"/>
    <w:rsid w:val="00953992"/>
    <w:rsid w:val="00954CF4"/>
    <w:rsid w:val="00955688"/>
    <w:rsid w:val="00975782"/>
    <w:rsid w:val="009762A7"/>
    <w:rsid w:val="00981476"/>
    <w:rsid w:val="00982BA0"/>
    <w:rsid w:val="00987BD7"/>
    <w:rsid w:val="0099566B"/>
    <w:rsid w:val="009A1DB3"/>
    <w:rsid w:val="009A487F"/>
    <w:rsid w:val="009A4CFD"/>
    <w:rsid w:val="009A7123"/>
    <w:rsid w:val="009B5038"/>
    <w:rsid w:val="009B6428"/>
    <w:rsid w:val="009B67BF"/>
    <w:rsid w:val="009B699C"/>
    <w:rsid w:val="009B6D68"/>
    <w:rsid w:val="009C1B2A"/>
    <w:rsid w:val="009C48BA"/>
    <w:rsid w:val="009C5D76"/>
    <w:rsid w:val="009C6B79"/>
    <w:rsid w:val="009C742A"/>
    <w:rsid w:val="009D549A"/>
    <w:rsid w:val="009E600E"/>
    <w:rsid w:val="009F088D"/>
    <w:rsid w:val="009F55FD"/>
    <w:rsid w:val="009F6F62"/>
    <w:rsid w:val="00A004C8"/>
    <w:rsid w:val="00A056E0"/>
    <w:rsid w:val="00A11C41"/>
    <w:rsid w:val="00A1244E"/>
    <w:rsid w:val="00A163D5"/>
    <w:rsid w:val="00A176F0"/>
    <w:rsid w:val="00A23C5E"/>
    <w:rsid w:val="00A350C1"/>
    <w:rsid w:val="00A42F19"/>
    <w:rsid w:val="00A46FDF"/>
    <w:rsid w:val="00A50463"/>
    <w:rsid w:val="00A537F5"/>
    <w:rsid w:val="00A6179B"/>
    <w:rsid w:val="00A66B20"/>
    <w:rsid w:val="00A6754B"/>
    <w:rsid w:val="00A704BA"/>
    <w:rsid w:val="00A70E07"/>
    <w:rsid w:val="00A72247"/>
    <w:rsid w:val="00A830D1"/>
    <w:rsid w:val="00A9113C"/>
    <w:rsid w:val="00A916D4"/>
    <w:rsid w:val="00A9450C"/>
    <w:rsid w:val="00AB1333"/>
    <w:rsid w:val="00AB5E01"/>
    <w:rsid w:val="00AC63DF"/>
    <w:rsid w:val="00AD14D0"/>
    <w:rsid w:val="00AD1D62"/>
    <w:rsid w:val="00AE5031"/>
    <w:rsid w:val="00AE75EE"/>
    <w:rsid w:val="00AF1173"/>
    <w:rsid w:val="00AF2B9A"/>
    <w:rsid w:val="00AF306C"/>
    <w:rsid w:val="00B0147A"/>
    <w:rsid w:val="00B024D8"/>
    <w:rsid w:val="00B03821"/>
    <w:rsid w:val="00B0758D"/>
    <w:rsid w:val="00B143AE"/>
    <w:rsid w:val="00B22D2A"/>
    <w:rsid w:val="00B231D8"/>
    <w:rsid w:val="00B23453"/>
    <w:rsid w:val="00B2491C"/>
    <w:rsid w:val="00B26B5C"/>
    <w:rsid w:val="00B31564"/>
    <w:rsid w:val="00B3387D"/>
    <w:rsid w:val="00B51509"/>
    <w:rsid w:val="00B56A9D"/>
    <w:rsid w:val="00B67CB2"/>
    <w:rsid w:val="00B77474"/>
    <w:rsid w:val="00B80199"/>
    <w:rsid w:val="00B84C29"/>
    <w:rsid w:val="00B85BD6"/>
    <w:rsid w:val="00BA19CB"/>
    <w:rsid w:val="00BA36A7"/>
    <w:rsid w:val="00BA39FC"/>
    <w:rsid w:val="00BA4492"/>
    <w:rsid w:val="00BA452A"/>
    <w:rsid w:val="00BB0023"/>
    <w:rsid w:val="00BC320D"/>
    <w:rsid w:val="00BD6024"/>
    <w:rsid w:val="00BE0C08"/>
    <w:rsid w:val="00BE24AD"/>
    <w:rsid w:val="00BE467B"/>
    <w:rsid w:val="00BE66A8"/>
    <w:rsid w:val="00BF4447"/>
    <w:rsid w:val="00BF7E4B"/>
    <w:rsid w:val="00C0113E"/>
    <w:rsid w:val="00C04335"/>
    <w:rsid w:val="00C0743A"/>
    <w:rsid w:val="00C07C2B"/>
    <w:rsid w:val="00C10A7F"/>
    <w:rsid w:val="00C14840"/>
    <w:rsid w:val="00C25B12"/>
    <w:rsid w:val="00C265E3"/>
    <w:rsid w:val="00C26A28"/>
    <w:rsid w:val="00C27D43"/>
    <w:rsid w:val="00C3019C"/>
    <w:rsid w:val="00C35681"/>
    <w:rsid w:val="00C40524"/>
    <w:rsid w:val="00C41E76"/>
    <w:rsid w:val="00C4364C"/>
    <w:rsid w:val="00C4697F"/>
    <w:rsid w:val="00C47B77"/>
    <w:rsid w:val="00C56BD4"/>
    <w:rsid w:val="00C62044"/>
    <w:rsid w:val="00C627CB"/>
    <w:rsid w:val="00C6606E"/>
    <w:rsid w:val="00C758CB"/>
    <w:rsid w:val="00C76027"/>
    <w:rsid w:val="00C76F7D"/>
    <w:rsid w:val="00C804AF"/>
    <w:rsid w:val="00C81BD9"/>
    <w:rsid w:val="00C8790B"/>
    <w:rsid w:val="00C90D38"/>
    <w:rsid w:val="00C959B3"/>
    <w:rsid w:val="00CA4B31"/>
    <w:rsid w:val="00CD7271"/>
    <w:rsid w:val="00CE69A7"/>
    <w:rsid w:val="00CF2FE6"/>
    <w:rsid w:val="00CF52E8"/>
    <w:rsid w:val="00D01CF0"/>
    <w:rsid w:val="00D03325"/>
    <w:rsid w:val="00D034BC"/>
    <w:rsid w:val="00D138E2"/>
    <w:rsid w:val="00D16324"/>
    <w:rsid w:val="00D17689"/>
    <w:rsid w:val="00D17B27"/>
    <w:rsid w:val="00D23179"/>
    <w:rsid w:val="00D3040C"/>
    <w:rsid w:val="00D31FE8"/>
    <w:rsid w:val="00D3211C"/>
    <w:rsid w:val="00D328A1"/>
    <w:rsid w:val="00D353A1"/>
    <w:rsid w:val="00D37109"/>
    <w:rsid w:val="00D423ED"/>
    <w:rsid w:val="00D46F06"/>
    <w:rsid w:val="00D475FD"/>
    <w:rsid w:val="00D504FD"/>
    <w:rsid w:val="00D5128A"/>
    <w:rsid w:val="00D54533"/>
    <w:rsid w:val="00D5630C"/>
    <w:rsid w:val="00D6410D"/>
    <w:rsid w:val="00D66150"/>
    <w:rsid w:val="00D75498"/>
    <w:rsid w:val="00D75993"/>
    <w:rsid w:val="00D75A4E"/>
    <w:rsid w:val="00D84FF2"/>
    <w:rsid w:val="00D93032"/>
    <w:rsid w:val="00D96376"/>
    <w:rsid w:val="00D97985"/>
    <w:rsid w:val="00D97D5D"/>
    <w:rsid w:val="00DA1430"/>
    <w:rsid w:val="00DA205B"/>
    <w:rsid w:val="00DA663B"/>
    <w:rsid w:val="00DA716E"/>
    <w:rsid w:val="00DB044A"/>
    <w:rsid w:val="00DB3E3E"/>
    <w:rsid w:val="00DB5235"/>
    <w:rsid w:val="00DB6420"/>
    <w:rsid w:val="00DC61E3"/>
    <w:rsid w:val="00DD3609"/>
    <w:rsid w:val="00DE3289"/>
    <w:rsid w:val="00DE49A2"/>
    <w:rsid w:val="00DE6321"/>
    <w:rsid w:val="00E0583E"/>
    <w:rsid w:val="00E06C8E"/>
    <w:rsid w:val="00E07E8F"/>
    <w:rsid w:val="00E13460"/>
    <w:rsid w:val="00E15A19"/>
    <w:rsid w:val="00E21D72"/>
    <w:rsid w:val="00E27ED0"/>
    <w:rsid w:val="00E36FCC"/>
    <w:rsid w:val="00E40A5E"/>
    <w:rsid w:val="00E41A0A"/>
    <w:rsid w:val="00E42FBC"/>
    <w:rsid w:val="00E57AA3"/>
    <w:rsid w:val="00E67BE6"/>
    <w:rsid w:val="00E71623"/>
    <w:rsid w:val="00E77FE7"/>
    <w:rsid w:val="00E84948"/>
    <w:rsid w:val="00E861AC"/>
    <w:rsid w:val="00E97B3D"/>
    <w:rsid w:val="00EA19C5"/>
    <w:rsid w:val="00EA2BC3"/>
    <w:rsid w:val="00EA3D8F"/>
    <w:rsid w:val="00EB3EF4"/>
    <w:rsid w:val="00EC4DBE"/>
    <w:rsid w:val="00ED121C"/>
    <w:rsid w:val="00ED291C"/>
    <w:rsid w:val="00ED36A0"/>
    <w:rsid w:val="00ED76D1"/>
    <w:rsid w:val="00EE35A6"/>
    <w:rsid w:val="00EE617C"/>
    <w:rsid w:val="00EF7989"/>
    <w:rsid w:val="00F078A4"/>
    <w:rsid w:val="00F10034"/>
    <w:rsid w:val="00F12462"/>
    <w:rsid w:val="00F12524"/>
    <w:rsid w:val="00F1391A"/>
    <w:rsid w:val="00F1714B"/>
    <w:rsid w:val="00F2318F"/>
    <w:rsid w:val="00F30AB7"/>
    <w:rsid w:val="00F32011"/>
    <w:rsid w:val="00F32E8C"/>
    <w:rsid w:val="00F42041"/>
    <w:rsid w:val="00F435F3"/>
    <w:rsid w:val="00F450A9"/>
    <w:rsid w:val="00F501A3"/>
    <w:rsid w:val="00F5170A"/>
    <w:rsid w:val="00F517E5"/>
    <w:rsid w:val="00F54E3A"/>
    <w:rsid w:val="00F602D3"/>
    <w:rsid w:val="00F75405"/>
    <w:rsid w:val="00F84D18"/>
    <w:rsid w:val="00F91A2D"/>
    <w:rsid w:val="00F91B71"/>
    <w:rsid w:val="00F9743D"/>
    <w:rsid w:val="00FA27C6"/>
    <w:rsid w:val="00FA3D69"/>
    <w:rsid w:val="00FA45A2"/>
    <w:rsid w:val="00FA6EBE"/>
    <w:rsid w:val="00FC3486"/>
    <w:rsid w:val="00FC3CA3"/>
    <w:rsid w:val="00FD6D1B"/>
    <w:rsid w:val="00FE2D72"/>
    <w:rsid w:val="00FE785C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B674545"/>
  <w15:docId w15:val="{DB33AB42-6077-4B02-BAB0-E9A8897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99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9F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0" ma:contentTypeDescription="Create a new document." ma:contentTypeScope="" ma:versionID="4e5223e763c6c7aa2f40b31308755deb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644a5fed5a989c67043ee63db3a81000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98CD-4F01-4FC3-AD03-2A869CC3AA1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9784c0a0-029b-42aa-99df-b4d7b8b67473"/>
    <ds:schemaRef ds:uri="http://schemas.microsoft.com/office/2006/documentManagement/types"/>
    <ds:schemaRef ds:uri="e59a5d4d-89cb-4e6d-8463-2ae39152ce14"/>
  </ds:schemaRefs>
</ds:datastoreItem>
</file>

<file path=customXml/itemProps2.xml><?xml version="1.0" encoding="utf-8"?>
<ds:datastoreItem xmlns:ds="http://schemas.openxmlformats.org/officeDocument/2006/customXml" ds:itemID="{8AB09930-EF72-49D2-99C6-E7313EC8E82C}"/>
</file>

<file path=customXml/itemProps3.xml><?xml version="1.0" encoding="utf-8"?>
<ds:datastoreItem xmlns:ds="http://schemas.openxmlformats.org/officeDocument/2006/customXml" ds:itemID="{79054A7C-5272-4C07-9F4F-35E231CBE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E5FAA-DE51-450F-8AFF-36E19117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 Weflen</dc:creator>
  <cp:lastModifiedBy>Julie Robertson</cp:lastModifiedBy>
  <cp:revision>2</cp:revision>
  <cp:lastPrinted>2018-02-27T22:35:00Z</cp:lastPrinted>
  <dcterms:created xsi:type="dcterms:W3CDTF">2019-09-26T23:09:00Z</dcterms:created>
  <dcterms:modified xsi:type="dcterms:W3CDTF">2019-09-26T23:09:00Z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</Properties>
</file>