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70915ED7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848" behindDoc="0" locked="0" layoutInCell="1" allowOverlap="1" wp14:anchorId="0175CCBD" wp14:editId="1EE13B02">
            <wp:simplePos x="0" y="0"/>
            <wp:positionH relativeFrom="margin">
              <wp:posOffset>-439420</wp:posOffset>
            </wp:positionH>
            <wp:positionV relativeFrom="margin">
              <wp:posOffset>-81915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70B6685B" w:rsidR="00126E02" w:rsidRDefault="00F00BE3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0738A44C">
                <wp:simplePos x="0" y="0"/>
                <wp:positionH relativeFrom="page">
                  <wp:align>right</wp:align>
                </wp:positionH>
                <wp:positionV relativeFrom="paragraph">
                  <wp:posOffset>549910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6412B" id="Freeform 9" o:spid="_x0000_s1026" style="position:absolute;margin-left:560.8pt;margin-top:43.3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page"/>
              </v:shape>
            </w:pict>
          </mc:Fallback>
        </mc:AlternateContent>
      </w:r>
      <w:r w:rsidR="00781DB2" w:rsidRPr="00781DB2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8A8EEB" wp14:editId="1D14B1E1">
                <wp:simplePos x="0" y="0"/>
                <wp:positionH relativeFrom="page">
                  <wp:posOffset>152400</wp:posOffset>
                </wp:positionH>
                <wp:positionV relativeFrom="paragraph">
                  <wp:posOffset>1524000</wp:posOffset>
                </wp:positionV>
                <wp:extent cx="7315200" cy="422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7CFB7" w14:textId="77777777" w:rsidR="00781DB2" w:rsidRPr="00781DB2" w:rsidRDefault="00781DB2" w:rsidP="00781DB2">
                            <w:pPr>
                              <w:tabs>
                                <w:tab w:val="left" w:pos="365"/>
                                <w:tab w:val="center" w:pos="61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Ministry of Indigenous</w:t>
                            </w:r>
                          </w:p>
                          <w:p w14:paraId="1BD85F3F" w14:textId="52A333E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 &amp;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econciliation</w:t>
                            </w:r>
                          </w:p>
                          <w:p w14:paraId="56CABD77" w14:textId="7777777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FINAL REPORT</w:t>
                            </w:r>
                          </w:p>
                          <w:p w14:paraId="63AD54EF" w14:textId="77777777" w:rsidR="00781DB2" w:rsidRPr="00781DB2" w:rsidRDefault="00781DB2" w:rsidP="00781DB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Provincial Capacity Funding </w:t>
                            </w:r>
                          </w:p>
                          <w:p w14:paraId="61B767F2" w14:textId="1F166994" w:rsidR="00781DB2" w:rsidRPr="00781DB2" w:rsidRDefault="00781DB2" w:rsidP="00781DB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81DB2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Fiscal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A8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20pt;width:8in;height:3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" filled="f" stroked="f">
                <v:textbox>
                  <w:txbxContent>
                    <w:p w14:paraId="17A7CFB7" w14:textId="77777777" w:rsidR="00781DB2" w:rsidRPr="00781DB2" w:rsidRDefault="00781DB2" w:rsidP="00781DB2">
                      <w:pPr>
                        <w:tabs>
                          <w:tab w:val="left" w:pos="365"/>
                          <w:tab w:val="center" w:pos="61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Ministry of Indigenous</w:t>
                      </w:r>
                    </w:p>
                    <w:p w14:paraId="1BD85F3F" w14:textId="52A333E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 &amp;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econciliation</w:t>
                      </w:r>
                    </w:p>
                    <w:p w14:paraId="56CABD77" w14:textId="7777777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1DB2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FINAL REPORT</w:t>
                      </w:r>
                    </w:p>
                    <w:p w14:paraId="63AD54EF" w14:textId="77777777" w:rsidR="00781DB2" w:rsidRPr="00781DB2" w:rsidRDefault="00781DB2" w:rsidP="00781DB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781DB2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 xml:space="preserve">Provincial Capacity Funding </w:t>
                      </w:r>
                    </w:p>
                    <w:p w14:paraId="61B767F2" w14:textId="1F166994" w:rsidR="00781DB2" w:rsidRPr="00781DB2" w:rsidRDefault="00781DB2" w:rsidP="00781DB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781DB2"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</w:rPr>
                        <w:t>Fiscal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6C418C01" w14:textId="77777777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2B2CF51" w14:textId="6E2067F8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BC Association of Aboriginal Friendship Centre</w:t>
      </w:r>
    </w:p>
    <w:p w14:paraId="60C83B5A" w14:textId="77777777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7C99DF3B" w14:textId="5E3ABB9E" w:rsidR="00254C86" w:rsidRDefault="00254C86" w:rsidP="00254C86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 250-388-5522 Toll Free 1-800-992-2432</w:t>
      </w:r>
    </w:p>
    <w:p w14:paraId="530C34C9" w14:textId="0E3C7A96" w:rsidR="00126E02" w:rsidRDefault="00254C86" w:rsidP="00254C86">
      <w:pPr>
        <w:tabs>
          <w:tab w:val="left" w:pos="2055"/>
          <w:tab w:val="center" w:pos="6120"/>
          <w:tab w:val="left" w:pos="8265"/>
        </w:tabs>
        <w:jc w:val="center"/>
        <w:rPr>
          <w:rFonts w:ascii="Cambria" w:hAnsi="Cambria"/>
          <w:color w:val="FFFFFF" w:themeColor="background1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</w:p>
    <w:p w14:paraId="67AE6CBC" w14:textId="73B837E7" w:rsidR="007B3D0A" w:rsidRDefault="007B3D0A" w:rsidP="00F2318F">
      <w:pPr>
        <w:ind w:right="1170"/>
        <w:jc w:val="center"/>
        <w:rPr>
          <w:i/>
          <w:color w:val="FFFFFF" w:themeColor="background1"/>
        </w:rPr>
      </w:pPr>
    </w:p>
    <w:p w14:paraId="543BE46D" w14:textId="372E70CF" w:rsidR="001B5CFF" w:rsidRPr="00AA7535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lastRenderedPageBreak/>
        <w:t xml:space="preserve">Provincial Capacity </w:t>
      </w:r>
      <w:r w:rsidR="00E42FBC" w:rsidRPr="00AA7535">
        <w:rPr>
          <w:rFonts w:ascii="Arial" w:hAnsi="Arial" w:cs="Arial"/>
          <w:b/>
          <w:sz w:val="22"/>
          <w:szCs w:val="24"/>
        </w:rPr>
        <w:t>Funding</w:t>
      </w:r>
      <w:r w:rsidRPr="00AA7535">
        <w:rPr>
          <w:rFonts w:ascii="Arial" w:hAnsi="Arial" w:cs="Arial"/>
          <w:b/>
          <w:sz w:val="22"/>
          <w:szCs w:val="24"/>
        </w:rPr>
        <w:br/>
      </w:r>
    </w:p>
    <w:p w14:paraId="5A804532" w14:textId="59560648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The B.C. Association of Aboriginal 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(BCAAFC) is the umbrella association for 25 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throughout the Province of British Columbia.</w:t>
      </w:r>
    </w:p>
    <w:p w14:paraId="05EB7DB0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6417958" w14:textId="112F932A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play a central role in supporting primarily Indigenous peoples living in urban areas – who may face complex social challenges rooted in colonization and intergenerational trauma. The </w:t>
      </w:r>
      <w:proofErr w:type="spellStart"/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03E88896" w14:textId="4962E5C4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162A93">
        <w:rPr>
          <w:rFonts w:ascii="Arial" w:hAnsi="Arial" w:cs="Arial"/>
          <w:b/>
          <w:sz w:val="22"/>
          <w:szCs w:val="24"/>
        </w:rPr>
        <w:t>P</w:t>
      </w:r>
      <w:r w:rsidR="00AA7535">
        <w:rPr>
          <w:rFonts w:ascii="Arial" w:hAnsi="Arial" w:cs="Arial"/>
          <w:b/>
          <w:sz w:val="22"/>
          <w:szCs w:val="24"/>
        </w:rPr>
        <w:t>urpose</w:t>
      </w:r>
    </w:p>
    <w:p w14:paraId="0ACCA15C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120D8844" w14:textId="3DF44AA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Funds </w:t>
      </w:r>
      <w:proofErr w:type="gramStart"/>
      <w:r w:rsidRPr="00162A93">
        <w:rPr>
          <w:rFonts w:ascii="Arial" w:hAnsi="Arial" w:cs="Arial"/>
          <w:sz w:val="22"/>
          <w:szCs w:val="24"/>
        </w:rPr>
        <w:t>will be used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to strengthen a</w:t>
      </w:r>
      <w:r w:rsidR="00C959B3" w:rsidRPr="00162A93">
        <w:rPr>
          <w:rFonts w:ascii="Arial" w:hAnsi="Arial" w:cs="Arial"/>
          <w:sz w:val="22"/>
          <w:szCs w:val="24"/>
        </w:rPr>
        <w:t>nd improve the way the BCAAFC</w:t>
      </w:r>
      <w:r w:rsidRPr="00162A93">
        <w:rPr>
          <w:rFonts w:ascii="Arial" w:hAnsi="Arial" w:cs="Arial"/>
          <w:sz w:val="22"/>
          <w:szCs w:val="24"/>
        </w:rPr>
        <w:t xml:space="preserve"> and the </w:t>
      </w:r>
      <w:proofErr w:type="spellStart"/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E2CA560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Friendship </w:t>
      </w:r>
      <w:proofErr w:type="spellStart"/>
      <w:r w:rsidRPr="00162A93">
        <w:rPr>
          <w:rFonts w:ascii="Arial" w:hAnsi="Arial" w:cs="Arial"/>
          <w:sz w:val="22"/>
          <w:szCs w:val="24"/>
        </w:rPr>
        <w:t>Centres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244EAF2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Eligible expenditures are limited </w:t>
      </w:r>
      <w:proofErr w:type="gramStart"/>
      <w:r w:rsidRPr="00162A93">
        <w:rPr>
          <w:rFonts w:ascii="Arial" w:hAnsi="Arial" w:cs="Arial"/>
          <w:sz w:val="22"/>
          <w:szCs w:val="24"/>
        </w:rPr>
        <w:t>to</w:t>
      </w:r>
      <w:proofErr w:type="gramEnd"/>
      <w:r w:rsidRPr="00162A93">
        <w:rPr>
          <w:rFonts w:ascii="Arial" w:hAnsi="Arial" w:cs="Arial"/>
          <w:sz w:val="22"/>
          <w:szCs w:val="24"/>
        </w:rPr>
        <w:t>:</w:t>
      </w:r>
    </w:p>
    <w:p w14:paraId="79A1A688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97EA0EC" w14:textId="02AD876F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Salaries and employee benefits;</w:t>
      </w:r>
    </w:p>
    <w:p w14:paraId="19F05EC5" w14:textId="7E053CB4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Professional fees;</w:t>
      </w:r>
    </w:p>
    <w:p w14:paraId="357067A9" w14:textId="366C839A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Honoraria;</w:t>
      </w:r>
    </w:p>
    <w:p w14:paraId="34458BCC" w14:textId="6C36AFFE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Training and development;</w:t>
      </w:r>
    </w:p>
    <w:p w14:paraId="6B10DCEF" w14:textId="6C724EEC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Equipment;</w:t>
      </w:r>
    </w:p>
    <w:p w14:paraId="00F8B623" w14:textId="6FA22F7F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Facilities; and,</w:t>
      </w:r>
    </w:p>
    <w:p w14:paraId="76FB3F26" w14:textId="4D88FD03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>Capital Renovations and repairs up to $15,000</w:t>
      </w:r>
    </w:p>
    <w:p w14:paraId="36378989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33D89C5F" w14:textId="5FC04A3B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The BCAAFC will review applications received from each </w:t>
      </w:r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 xml:space="preserve">entre that will include a request for information related to the above expenditures as well as a description on how the funding </w:t>
      </w:r>
      <w:proofErr w:type="gramStart"/>
      <w:r w:rsidRPr="00162A93">
        <w:rPr>
          <w:rFonts w:ascii="Arial" w:hAnsi="Arial" w:cs="Arial"/>
          <w:sz w:val="22"/>
          <w:szCs w:val="24"/>
        </w:rPr>
        <w:t>will be used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for programming, capacity development and/or repairs. The </w:t>
      </w:r>
      <w:r w:rsidR="008C2E5E" w:rsidRPr="00162A93">
        <w:rPr>
          <w:rFonts w:ascii="Arial" w:hAnsi="Arial" w:cs="Arial"/>
          <w:sz w:val="22"/>
          <w:szCs w:val="24"/>
        </w:rPr>
        <w:t>BCAAFC</w:t>
      </w:r>
      <w:r w:rsidRPr="00162A93">
        <w:rPr>
          <w:rFonts w:ascii="Arial" w:hAnsi="Arial" w:cs="Arial"/>
          <w:sz w:val="22"/>
          <w:szCs w:val="24"/>
        </w:rPr>
        <w:t xml:space="preserve"> will also create a reporting template that </w:t>
      </w:r>
      <w:proofErr w:type="spellStart"/>
      <w:r w:rsidR="00895F1D" w:rsidRPr="00162A93">
        <w:rPr>
          <w:rFonts w:ascii="Arial" w:hAnsi="Arial" w:cs="Arial"/>
          <w:sz w:val="22"/>
          <w:szCs w:val="24"/>
        </w:rPr>
        <w:t>C</w:t>
      </w:r>
      <w:r w:rsidRPr="00162A93">
        <w:rPr>
          <w:rFonts w:ascii="Arial" w:hAnsi="Arial" w:cs="Arial"/>
          <w:sz w:val="22"/>
          <w:szCs w:val="24"/>
        </w:rPr>
        <w:t>entres</w:t>
      </w:r>
      <w:proofErr w:type="spellEnd"/>
      <w:r w:rsidRPr="00162A93">
        <w:rPr>
          <w:rFonts w:ascii="Arial" w:hAnsi="Arial" w:cs="Arial"/>
          <w:sz w:val="22"/>
          <w:szCs w:val="24"/>
        </w:rPr>
        <w:t xml:space="preserve"> will use to report on the utilization of these funds and demonstrate the impact that this new resourcing is having in each respective community.</w:t>
      </w:r>
    </w:p>
    <w:p w14:paraId="4E964C43" w14:textId="77777777" w:rsidR="00AA7535" w:rsidRDefault="00AA7535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DBE8500" w14:textId="29D9C7FD" w:rsidR="003E7B38" w:rsidRPr="00AA7535" w:rsidRDefault="00AA7535" w:rsidP="003E7B38">
      <w:pPr>
        <w:spacing w:after="0" w:line="240" w:lineRule="auto"/>
        <w:jc w:val="left"/>
        <w:rPr>
          <w:rFonts w:ascii="Arial" w:hAnsi="Arial" w:cs="Arial"/>
          <w:b/>
          <w:sz w:val="22"/>
          <w:szCs w:val="24"/>
        </w:rPr>
      </w:pPr>
      <w:r w:rsidRPr="00AA7535">
        <w:rPr>
          <w:rFonts w:ascii="Arial" w:hAnsi="Arial" w:cs="Arial"/>
          <w:b/>
          <w:sz w:val="22"/>
          <w:szCs w:val="24"/>
        </w:rPr>
        <w:t>Out</w:t>
      </w:r>
      <w:r>
        <w:rPr>
          <w:rFonts w:ascii="Arial" w:hAnsi="Arial" w:cs="Arial"/>
          <w:b/>
          <w:sz w:val="22"/>
          <w:szCs w:val="24"/>
        </w:rPr>
        <w:t>c</w:t>
      </w:r>
      <w:r w:rsidRPr="00AA7535">
        <w:rPr>
          <w:rFonts w:ascii="Arial" w:hAnsi="Arial" w:cs="Arial"/>
          <w:b/>
          <w:sz w:val="22"/>
          <w:szCs w:val="24"/>
        </w:rPr>
        <w:t>omes</w:t>
      </w:r>
    </w:p>
    <w:p w14:paraId="110158B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7BB47CB4" w14:textId="339159D8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Through the delivery of the Services the </w:t>
      </w:r>
      <w:proofErr w:type="gramStart"/>
      <w:r w:rsidRPr="00162A93">
        <w:rPr>
          <w:rFonts w:ascii="Arial" w:hAnsi="Arial" w:cs="Arial"/>
          <w:sz w:val="22"/>
          <w:szCs w:val="24"/>
        </w:rPr>
        <w:t>Province</w:t>
      </w:r>
      <w:proofErr w:type="gramEnd"/>
      <w:r w:rsidRPr="00162A93">
        <w:rPr>
          <w:rFonts w:ascii="Arial" w:hAnsi="Arial" w:cs="Arial"/>
          <w:sz w:val="22"/>
          <w:szCs w:val="24"/>
        </w:rPr>
        <w:t xml:space="preserve"> wishes to realize the following outcomes the Recipient must use commercially reasonable efforts to achieve them:</w:t>
      </w:r>
      <w:r w:rsidR="005B081F" w:rsidRPr="00162A93">
        <w:rPr>
          <w:rFonts w:ascii="Arial" w:hAnsi="Arial" w:cs="Arial"/>
          <w:sz w:val="22"/>
          <w:szCs w:val="24"/>
        </w:rPr>
        <w:t xml:space="preserve"> </w:t>
      </w:r>
    </w:p>
    <w:p w14:paraId="5620EFA3" w14:textId="77777777" w:rsidR="003E7B38" w:rsidRPr="00162A93" w:rsidRDefault="003E7B38" w:rsidP="003E7B38">
      <w:pPr>
        <w:spacing w:after="0" w:line="240" w:lineRule="auto"/>
        <w:jc w:val="left"/>
        <w:rPr>
          <w:rFonts w:ascii="Arial" w:hAnsi="Arial" w:cs="Arial"/>
          <w:sz w:val="22"/>
          <w:szCs w:val="24"/>
        </w:rPr>
      </w:pPr>
    </w:p>
    <w:p w14:paraId="48962FEF" w14:textId="32DA7841" w:rsidR="003E7B38" w:rsidRPr="00162A93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2"/>
          <w:szCs w:val="24"/>
        </w:rPr>
      </w:pPr>
      <w:r w:rsidRPr="00162A93">
        <w:rPr>
          <w:rFonts w:ascii="Arial" w:hAnsi="Arial" w:cs="Arial"/>
          <w:sz w:val="22"/>
          <w:szCs w:val="24"/>
        </w:rPr>
        <w:t xml:space="preserve">Serious and pressing issues facing Indigenous peoples will decrease, and a long- term transformation of British Columbia’s relationship with First Nations, Métis and Inuit </w:t>
      </w:r>
      <w:proofErr w:type="gramStart"/>
      <w:r w:rsidRPr="00162A93">
        <w:rPr>
          <w:rFonts w:ascii="Arial" w:hAnsi="Arial" w:cs="Arial"/>
          <w:sz w:val="22"/>
          <w:szCs w:val="24"/>
        </w:rPr>
        <w:t>will be furthered</w:t>
      </w:r>
      <w:proofErr w:type="gramEnd"/>
      <w:r w:rsidRPr="00162A93">
        <w:rPr>
          <w:rFonts w:ascii="Arial" w:hAnsi="Arial" w:cs="Arial"/>
          <w:sz w:val="22"/>
          <w:szCs w:val="24"/>
        </w:rPr>
        <w:t>.</w:t>
      </w:r>
    </w:p>
    <w:p w14:paraId="44B9B6FF" w14:textId="77777777" w:rsidR="003E7B38" w:rsidRPr="006C64FE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EF67CF1" w14:textId="77777777" w:rsidR="00ED36A0" w:rsidRPr="006C64FE" w:rsidRDefault="00ED36A0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79B6EB55" w14:textId="77777777" w:rsidR="006C64FE" w:rsidRPr="006C64FE" w:rsidRDefault="006C64FE" w:rsidP="003E7B38">
      <w:pPr>
        <w:spacing w:after="0" w:line="240" w:lineRule="auto"/>
        <w:jc w:val="left"/>
        <w:rPr>
          <w:rFonts w:ascii="Arial" w:hAnsi="Arial" w:cs="Arial"/>
          <w:i/>
          <w:sz w:val="24"/>
          <w:szCs w:val="24"/>
        </w:rPr>
      </w:pPr>
    </w:p>
    <w:p w14:paraId="1B23039E" w14:textId="455E5379" w:rsidR="00C76027" w:rsidRPr="00162A93" w:rsidRDefault="00C76027">
      <w:pPr>
        <w:spacing w:after="160" w:line="259" w:lineRule="auto"/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1F90D0B6" w14:textId="2FA9AB72" w:rsidR="000B085B" w:rsidRPr="00AA7535" w:rsidRDefault="000B085B" w:rsidP="006D19F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A7535">
        <w:rPr>
          <w:rFonts w:ascii="Arial" w:hAnsi="Arial" w:cs="Arial"/>
          <w:b/>
          <w:sz w:val="32"/>
          <w:szCs w:val="32"/>
        </w:rPr>
        <w:t>Section 1: Organization Information</w:t>
      </w:r>
    </w:p>
    <w:p w14:paraId="05AF4C8B" w14:textId="6F7B78DC" w:rsidR="00080118" w:rsidRPr="006C64FE" w:rsidRDefault="00080118" w:rsidP="00080118">
      <w:pPr>
        <w:pStyle w:val="NoSpacing"/>
        <w:jc w:val="left"/>
        <w:rPr>
          <w:rFonts w:ascii="Arial" w:hAnsi="Arial" w:cs="Arial"/>
          <w:sz w:val="24"/>
          <w:szCs w:val="24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DE1E9C" w:rsidRPr="00DE1E9C" w14:paraId="570A0102" w14:textId="77777777" w:rsidTr="00DE1E9C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32E0041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DE1E9C" w:rsidRPr="00DE1E9C" w14:paraId="0D960BF9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35D57FF8" w14:textId="77777777" w:rsidR="00DE1E9C" w:rsidRPr="00DE1E9C" w:rsidRDefault="00DE1E9C" w:rsidP="00DE1E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5A9B298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06B2BC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0560BB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0BAD5E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52C452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B03A9F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9D4AFF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1F284B15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4253A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903405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53637703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7D51EFF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130994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DE1E9C" w:rsidRPr="00DE1E9C" w14:paraId="2BB78F49" w14:textId="77777777" w:rsidTr="00DE1E9C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D99ED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CB01F90" w14:textId="77777777" w:rsidR="00DE1E9C" w:rsidRPr="00DE1E9C" w:rsidRDefault="00DE1E9C" w:rsidP="00DE1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20C4A424" w14:textId="47CE3F4C" w:rsidR="00162A93" w:rsidRDefault="00162A93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5F124B35" w14:textId="77777777" w:rsidR="00162A93" w:rsidRPr="006C64FE" w:rsidRDefault="00162A93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37BDFF87" w14:textId="77777777" w:rsidR="00AB323A" w:rsidRDefault="00AB323A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</w:pPr>
    </w:p>
    <w:p w14:paraId="1E05AE9F" w14:textId="09CF28F5" w:rsidR="00865AD7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535">
        <w:rPr>
          <w:rFonts w:ascii="Arial" w:eastAsia="Times New Roman" w:hAnsi="Arial" w:cs="Arial"/>
          <w:b/>
          <w:bCs/>
          <w:sz w:val="32"/>
          <w:szCs w:val="32"/>
        </w:rPr>
        <w:t>Section 2</w:t>
      </w:r>
      <w:r w:rsidR="00CA4B31" w:rsidRPr="00AA7535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C76027" w:rsidRPr="00AA7535">
        <w:rPr>
          <w:rFonts w:ascii="Arial" w:eastAsia="Times New Roman" w:hAnsi="Arial" w:cs="Arial"/>
          <w:b/>
          <w:bCs/>
          <w:sz w:val="32"/>
          <w:szCs w:val="32"/>
        </w:rPr>
        <w:t>Provincial Core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E846E4" w:rsidRPr="00AA7535">
        <w:rPr>
          <w:rFonts w:ascii="Arial" w:eastAsia="Times New Roman" w:hAnsi="Arial" w:cs="Arial"/>
          <w:b/>
          <w:bCs/>
          <w:sz w:val="32"/>
          <w:szCs w:val="32"/>
        </w:rPr>
        <w:t>Final Narrative Report</w:t>
      </w:r>
    </w:p>
    <w:p w14:paraId="6B62F327" w14:textId="25FA4FF0" w:rsidR="00665C62" w:rsidRPr="00AA7535" w:rsidRDefault="00665C62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olor w:val="C00000"/>
        </w:rPr>
        <w:t xml:space="preserve">Must complete section </w:t>
      </w:r>
      <w:r>
        <w:rPr>
          <w:rFonts w:ascii="Arial" w:hAnsi="Arial" w:cs="Arial"/>
          <w:b/>
          <w:color w:val="C00000"/>
        </w:rPr>
        <w:t>2</w:t>
      </w:r>
      <w:bookmarkStart w:id="0" w:name="_GoBack"/>
      <w:bookmarkEnd w:id="0"/>
      <w:r>
        <w:rPr>
          <w:rFonts w:ascii="Arial" w:hAnsi="Arial" w:cs="Arial"/>
          <w:b/>
          <w:color w:val="C00000"/>
        </w:rPr>
        <w:t xml:space="preserve">; narratives and stories contribute to funding allocation </w:t>
      </w:r>
      <w:proofErr w:type="gramStart"/>
      <w:r>
        <w:rPr>
          <w:rFonts w:ascii="Arial" w:hAnsi="Arial" w:cs="Arial"/>
          <w:b/>
          <w:color w:val="C00000"/>
        </w:rPr>
        <w:t>model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19"/>
      </w:tblGrid>
      <w:tr w:rsidR="00DE1E9C" w:rsidRPr="00DE1E9C" w14:paraId="5E55EB6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114D522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have been using Provincial Capacity Funding allocation.  </w:t>
            </w:r>
          </w:p>
        </w:tc>
      </w:tr>
      <w:tr w:rsidR="00DE1E9C" w:rsidRPr="00DE1E9C" w14:paraId="1DFF77DD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1358A1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Tie all funding uses as listed on page 2 back to the funding goals.</w:t>
            </w:r>
          </w:p>
        </w:tc>
      </w:tr>
      <w:tr w:rsidR="00DE1E9C" w:rsidRPr="00DE1E9C" w14:paraId="3A865807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A61527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DE1E9C" w:rsidRPr="00DE1E9C" w14:paraId="4985A9DC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EEBDCE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DE1E9C" w:rsidRPr="00DE1E9C" w14:paraId="4754DF75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7D23C0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DE1E9C" w:rsidRPr="00DE1E9C" w14:paraId="05A7939B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E0D7754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DE1E9C" w:rsidRPr="00DE1E9C" w14:paraId="22B026F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8D65CB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FDE2105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D45C19" w14:textId="0BFC229C" w:rsidR="00162A93" w:rsidRPr="00DE1E9C" w:rsidRDefault="005D132F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1601C32C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27A592E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DE1E9C" w:rsidRPr="00DE1E9C" w14:paraId="61ACC2BE" w14:textId="77777777" w:rsidTr="00DE1E9C">
        <w:trPr>
          <w:trHeight w:val="9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CA9303F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provided for improvements to centres such as information technology system updates, human resource development, staff training and recruitment, increase cultural activities, leveraged economic development, renovations and expanding operations. </w:t>
            </w:r>
          </w:p>
        </w:tc>
      </w:tr>
      <w:tr w:rsidR="00DE1E9C" w:rsidRPr="00DE1E9C" w14:paraId="1682BD37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BB7D56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Express final results, accomplishments, improvements, expansions and developments to new or existing programs and or to the centre overall.</w:t>
            </w:r>
          </w:p>
        </w:tc>
      </w:tr>
      <w:tr w:rsidR="00DE1E9C" w:rsidRPr="00DE1E9C" w14:paraId="46F39B08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0A1B6E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9B6B4F0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8F6231" w14:textId="5FD376D2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38B72FC5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1482B70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Increased Capacity - Part 1</w:t>
            </w:r>
          </w:p>
        </w:tc>
      </w:tr>
      <w:tr w:rsidR="00DE1E9C" w:rsidRPr="00DE1E9C" w14:paraId="18A0A2C9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66B0685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 main goal of the funding is to increase capacity of Friendship Centres.</w:t>
            </w:r>
          </w:p>
        </w:tc>
      </w:tr>
      <w:tr w:rsidR="00DE1E9C" w:rsidRPr="00DE1E9C" w14:paraId="22C6BC76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6591BB2E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How did this funding help your centre increase capacity this year?</w:t>
            </w:r>
          </w:p>
        </w:tc>
      </w:tr>
      <w:tr w:rsidR="00DE1E9C" w:rsidRPr="00DE1E9C" w14:paraId="47E339D3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D38D22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Did it increase the delivery of programs and services in you centre?</w:t>
            </w:r>
          </w:p>
        </w:tc>
      </w:tr>
      <w:tr w:rsidR="00DE1E9C" w:rsidRPr="00DE1E9C" w14:paraId="4B83243E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32E1FB4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lastRenderedPageBreak/>
              <w:t>Be as detailed as possible.</w:t>
            </w:r>
          </w:p>
        </w:tc>
      </w:tr>
      <w:tr w:rsidR="00DE1E9C" w:rsidRPr="00DE1E9C" w14:paraId="31A4A97F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01122F1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funding over the past fiscal year?</w:t>
            </w:r>
          </w:p>
        </w:tc>
      </w:tr>
      <w:tr w:rsidR="00DE1E9C" w:rsidRPr="00DE1E9C" w14:paraId="4F412FC6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5072C75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68484F5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A805" w14:textId="3C68EB6A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785015A7" w14:textId="77777777" w:rsidTr="009D2BB8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4ED8D3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Increased Capacity - Part 2</w:t>
            </w:r>
          </w:p>
        </w:tc>
      </w:tr>
      <w:tr w:rsidR="00DE1E9C" w:rsidRPr="00DE1E9C" w14:paraId="5E04AA9A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35BA639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How did this increase capacity of you centre, help increase the delivery of programs and services in your centre?</w:t>
            </w:r>
          </w:p>
        </w:tc>
      </w:tr>
      <w:tr w:rsidR="00DE1E9C" w:rsidRPr="00DE1E9C" w14:paraId="68A24062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411C43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Be as detailed as possible.</w:t>
            </w:r>
          </w:p>
        </w:tc>
      </w:tr>
      <w:tr w:rsidR="00DE1E9C" w:rsidRPr="00DE1E9C" w14:paraId="3EEA19C1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38CE2EB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funding over the past fiscal year?</w:t>
            </w:r>
          </w:p>
        </w:tc>
      </w:tr>
      <w:tr w:rsidR="00DE1E9C" w:rsidRPr="00DE1E9C" w14:paraId="0ACAF7C0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5EAC66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3E404ACF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F4469" w14:textId="03D245D6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08F83C89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4382B8CC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Outcomes</w:t>
            </w:r>
          </w:p>
        </w:tc>
      </w:tr>
      <w:tr w:rsidR="00DE1E9C" w:rsidRPr="00DE1E9C" w14:paraId="76FE5A7D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3636FFC1" w14:textId="540634F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Did this funding help your centre address the serious and pressing issues </w:t>
            </w:r>
            <w:r w:rsidR="005D132F"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facing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indigenous people?</w:t>
            </w:r>
          </w:p>
        </w:tc>
      </w:tr>
      <w:tr w:rsidR="00DE1E9C" w:rsidRPr="00DE1E9C" w14:paraId="060743A2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6E26346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Did this funding help your centre with a long term transformation of the relationship between indigenous people and BC?</w:t>
            </w:r>
          </w:p>
        </w:tc>
      </w:tr>
      <w:tr w:rsidR="00DE1E9C" w:rsidRPr="00DE1E9C" w14:paraId="09C63594" w14:textId="77777777" w:rsidTr="00DE1E9C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FBA511A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Explain how this goal was met through this funding over the past fiscal year?</w:t>
            </w:r>
          </w:p>
        </w:tc>
      </w:tr>
      <w:tr w:rsidR="00DE1E9C" w:rsidRPr="00DE1E9C" w14:paraId="32B181A2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14022E2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278270E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C6FA2B" w14:textId="6B0F17A9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7022BE86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267EF8FD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Success Story One</w:t>
            </w:r>
          </w:p>
        </w:tc>
      </w:tr>
      <w:tr w:rsidR="00DE1E9C" w:rsidRPr="00DE1E9C" w14:paraId="526A8544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7FF418DB" w14:textId="37316FC0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Include a success story from a staff member detailing how this funding increased their capacity and/or programming to ben</w:t>
            </w:r>
            <w:r w:rsidR="005D132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efit the friendship centre and 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friendship centre community.</w:t>
            </w:r>
          </w:p>
        </w:tc>
      </w:tr>
      <w:tr w:rsidR="00DE1E9C" w:rsidRPr="00DE1E9C" w14:paraId="722EBC68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B875758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1E36120A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EE223" w14:textId="164A916E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E1E9C" w:rsidRPr="00DE1E9C" w14:paraId="1C478FD2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1B5EBB63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Success Story Two</w:t>
            </w:r>
          </w:p>
        </w:tc>
      </w:tr>
      <w:tr w:rsidR="00DE1E9C" w:rsidRPr="00DE1E9C" w14:paraId="44FD987C" w14:textId="77777777" w:rsidTr="00DE1E9C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00653061" w14:textId="35589340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Include a success story from a staff member detailing how this funding increased their capacity and/or programming to ben</w:t>
            </w:r>
            <w:r w:rsidR="005D132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efit the friendship centre and </w:t>
            </w: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friendship centre community.</w:t>
            </w:r>
          </w:p>
        </w:tc>
      </w:tr>
      <w:tr w:rsidR="00DE1E9C" w:rsidRPr="00DE1E9C" w14:paraId="6AC9A376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4FCF9D12" w14:textId="77777777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DE1E9C" w:rsidRPr="00DE1E9C" w14:paraId="557836A1" w14:textId="77777777" w:rsidTr="00DE1E9C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0E399" w14:textId="061CAE78" w:rsidR="00DE1E9C" w:rsidRPr="00DE1E9C" w:rsidRDefault="00DE1E9C" w:rsidP="00DE1E9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E1E9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</w:tbl>
    <w:p w14:paraId="0087194B" w14:textId="56B66754" w:rsidR="00D3040C" w:rsidRPr="006C64FE" w:rsidRDefault="00D3040C" w:rsidP="00080118">
      <w:pPr>
        <w:spacing w:after="0"/>
        <w:rPr>
          <w:rFonts w:ascii="Arial" w:hAnsi="Arial" w:cs="Arial"/>
          <w:b/>
          <w:bCs/>
          <w:i/>
          <w:color w:val="0070C0"/>
          <w:sz w:val="24"/>
          <w:szCs w:val="24"/>
        </w:rPr>
      </w:pPr>
    </w:p>
    <w:p w14:paraId="37DFC79F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1AAB8042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4694484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47D50056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8A40D44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2DB59DCF" w14:textId="77777777" w:rsidR="005D132F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4990A0A" w14:textId="6743C3A6" w:rsidR="005D132F" w:rsidRPr="00AA7535" w:rsidRDefault="005D132F" w:rsidP="005D132F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Section 3</w:t>
      </w:r>
      <w:r w:rsidRPr="00AA7535">
        <w:rPr>
          <w:rFonts w:ascii="Arial" w:eastAsia="Times New Roman" w:hAnsi="Arial" w:cs="Arial"/>
          <w:b/>
          <w:bCs/>
          <w:sz w:val="32"/>
          <w:szCs w:val="32"/>
        </w:rPr>
        <w:t xml:space="preserve">: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Please List Actual Expenditures </w:t>
      </w:r>
    </w:p>
    <w:p w14:paraId="18F53993" w14:textId="6B0F9B53" w:rsidR="00162A93" w:rsidRPr="005D132F" w:rsidRDefault="00162A93" w:rsidP="004B6C7B">
      <w:pPr>
        <w:pStyle w:val="Heading4"/>
        <w:rPr>
          <w:rFonts w:ascii="Arial" w:hAnsi="Arial" w:cs="Arial"/>
          <w:i w:val="0"/>
          <w:color w:val="auto"/>
          <w:sz w:val="24"/>
          <w:szCs w:val="24"/>
        </w:rPr>
      </w:pPr>
    </w:p>
    <w:tbl>
      <w:tblPr>
        <w:tblW w:w="9650" w:type="dxa"/>
        <w:tblInd w:w="-10" w:type="dxa"/>
        <w:tblLook w:val="04A0" w:firstRow="1" w:lastRow="0" w:firstColumn="1" w:lastColumn="0" w:noHBand="0" w:noVBand="1"/>
      </w:tblPr>
      <w:tblGrid>
        <w:gridCol w:w="6521"/>
        <w:gridCol w:w="992"/>
        <w:gridCol w:w="1003"/>
        <w:gridCol w:w="1134"/>
      </w:tblGrid>
      <w:tr w:rsidR="002A6AFC" w:rsidRPr="005D132F" w14:paraId="05BA6645" w14:textId="77777777" w:rsidTr="002A6AFC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6A0F4D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Salaries and Benefits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BD9FFBA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53434B3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D67E5B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556CFF24" w14:textId="77777777" w:rsidTr="002A6AFC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20642" w14:textId="50F72A29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Position T</w:t>
            </w: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6FDBA" w14:textId="0F205AF5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Wage/ Hour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083B0" w14:textId="4B446268" w:rsidR="005D132F" w:rsidRPr="005D132F" w:rsidRDefault="005D132F" w:rsidP="005D1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Weekly Hours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9E8DCD7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06E31E1B" w14:textId="77777777" w:rsidTr="002A6AFC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4041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AFE5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931A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vAlign w:val="center"/>
          </w:tcPr>
          <w:p w14:paraId="050E0BB0" w14:textId="6E703CD8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190D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10A0F48D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FC84" w14:textId="5FC12772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821" w14:textId="56993C6F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4493" w14:textId="4FB0550D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09C9752D" w14:textId="6BB963D3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6C5BE75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8E59" w14:textId="10132426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9B59" w14:textId="3ABBAEB0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90" w14:textId="4D295D0B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4BA43D05" w14:textId="42378CDD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33D447EC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7FF3" w14:textId="495E703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410D" w14:textId="46E3574C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7D45" w14:textId="1A98D275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7B77891E" w14:textId="418221D0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256AE5DF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0032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6797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D522" w14:textId="77777777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</w:tcPr>
          <w:p w14:paraId="1BDA6BEB" w14:textId="38581270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4BBEFD2" w14:textId="77777777" w:rsidTr="00B673CE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04AB" w14:textId="02BC5449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Wages and Benefits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0F75" w14:textId="73CE8FCB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AE62" w14:textId="566F4EEA" w:rsidR="002A6AFC" w:rsidRPr="005D132F" w:rsidRDefault="002A6AFC" w:rsidP="002A6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D56E"/>
            <w:noWrap/>
            <w:hideMark/>
          </w:tcPr>
          <w:p w14:paraId="30EFA5E4" w14:textId="0969FF5A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70E0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5D132F" w:rsidRPr="005D132F" w14:paraId="19358367" w14:textId="77777777" w:rsidTr="002A6AFC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5049C5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Program Expenses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2AD353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3F9D8F1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3045B76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6AFC" w:rsidRPr="005D132F" w14:paraId="7D277FEC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FECF7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Professional Fees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6A329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4B33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09FAFF79" w14:textId="60DE79EE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7E9B24B4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37F1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Honoraria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E6C3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B61D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4FC61EDF" w14:textId="47492E81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4FE54A7F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DC097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Training &amp; Development (of staff/board, not clients)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643901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BB13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03FB046C" w14:textId="5D89D677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4CF529B1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67CADF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Equipment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DE939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10C1A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29CA3237" w14:textId="62FB6AF9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25225E70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D509A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Facilities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A13F6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CB37C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1EFE8433" w14:textId="6243CC97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69DF6460" w14:textId="77777777" w:rsidTr="006D3E95">
        <w:trPr>
          <w:trHeight w:val="3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DB439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Capital Renovations &amp; repairs (up to $15,000)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47B7C4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619180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3517B74A" w14:textId="246B376C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6DE6EE71" w14:textId="77777777" w:rsidTr="006D3E95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AB68E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Program Expense Totals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A2CD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F72A58" w14:textId="77777777" w:rsidR="002A6AFC" w:rsidRPr="005D132F" w:rsidRDefault="002A6AFC" w:rsidP="002A6AF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hideMark/>
          </w:tcPr>
          <w:p w14:paraId="16203D93" w14:textId="403A007A" w:rsidR="002A6AFC" w:rsidRPr="005D132F" w:rsidRDefault="002A6AFC" w:rsidP="002A6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A1FB0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2A6AFC" w:rsidRPr="005D132F" w14:paraId="13035252" w14:textId="77777777" w:rsidTr="002A6AFC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4F564E2D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EXPENSES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14:paraId="3D01E831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358375" w14:textId="77777777" w:rsidR="005D132F" w:rsidRPr="005D132F" w:rsidRDefault="005D132F" w:rsidP="005D132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132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00E94F" w14:textId="723EB16F" w:rsidR="005D132F" w:rsidRPr="005D132F" w:rsidRDefault="00B061B0" w:rsidP="005D13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0190D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0D52ABB4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53A99705" w14:textId="77777777" w:rsidR="00162A93" w:rsidRDefault="00162A93" w:rsidP="004B6C7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</w:p>
    <w:p w14:paraId="50036284" w14:textId="1E45655F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674EA568" w14:textId="7B919110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A771B1C" w14:textId="166A9EA4" w:rsidR="006C64FE" w:rsidRP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354A5B7" w14:textId="096A28E6" w:rsid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48AFB98D" w14:textId="052D09B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BDA70B9" w14:textId="12ECF840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7FC67AC" w14:textId="000F0CB3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5C66D550" w14:textId="58E3CA84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35DCFC73" w14:textId="613E12FC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56B2763" w14:textId="497C126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37DAE5B1" w14:textId="741ABC60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40B9B00D" w14:textId="30918A24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5A6D6782" w14:textId="7777777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21077746" w14:textId="77777777" w:rsidR="002A6AFC" w:rsidRDefault="002A6AFC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03218A4C" w14:textId="222DC548" w:rsidR="00162A93" w:rsidRDefault="00162A93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11DF6666" w14:textId="77777777" w:rsidR="0055556F" w:rsidRPr="006C64FE" w:rsidRDefault="0055556F" w:rsidP="0055556F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t>NOTE: Additional Reporting Required:</w:t>
      </w:r>
    </w:p>
    <w:p w14:paraId="426818C4" w14:textId="77777777" w:rsid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proofErr w:type="gramStart"/>
      <w:r w:rsidRPr="006C64FE">
        <w:rPr>
          <w:rFonts w:ascii="Arial" w:hAnsi="Arial" w:cs="Arial"/>
          <w:sz w:val="24"/>
          <w:szCs w:val="24"/>
        </w:rPr>
        <w:t>3</w:t>
      </w:r>
      <w:proofErr w:type="gramEnd"/>
      <w:r w:rsidRPr="006C64FE">
        <w:rPr>
          <w:rFonts w:ascii="Arial" w:hAnsi="Arial" w:cs="Arial"/>
          <w:sz w:val="24"/>
          <w:szCs w:val="24"/>
        </w:rPr>
        <w:t xml:space="preserve"> photos pertaining to </w:t>
      </w:r>
      <w:r>
        <w:rPr>
          <w:rFonts w:ascii="Arial" w:hAnsi="Arial" w:cs="Arial"/>
          <w:sz w:val="24"/>
          <w:szCs w:val="24"/>
        </w:rPr>
        <w:t xml:space="preserve">success story </w:t>
      </w:r>
      <w:r w:rsidRPr="006C64FE">
        <w:rPr>
          <w:rFonts w:ascii="Arial" w:hAnsi="Arial" w:cs="Arial"/>
          <w:sz w:val="24"/>
          <w:szCs w:val="24"/>
        </w:rPr>
        <w:t>activities carried out as part of this funding.</w:t>
      </w:r>
    </w:p>
    <w:p w14:paraId="2E8AFC82" w14:textId="77777777" w:rsidR="0055556F" w:rsidRDefault="0055556F" w:rsidP="0055556F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</w:t>
      </w:r>
      <w:proofErr w:type="spellStart"/>
      <w:r>
        <w:rPr>
          <w:rFonts w:ascii="Arial" w:hAnsi="Arial" w:cs="Arial"/>
          <w:sz w:val="24"/>
          <w:szCs w:val="24"/>
        </w:rPr>
        <w:t>png</w:t>
      </w:r>
      <w:proofErr w:type="spellEnd"/>
      <w:r>
        <w:rPr>
          <w:rFonts w:ascii="Arial" w:hAnsi="Arial" w:cs="Arial"/>
          <w:sz w:val="24"/>
          <w:szCs w:val="24"/>
        </w:rPr>
        <w:t xml:space="preserve"> files only.</w:t>
      </w:r>
    </w:p>
    <w:p w14:paraId="2505D0E2" w14:textId="77777777" w:rsidR="0055556F" w:rsidRPr="0055556F" w:rsidRDefault="0055556F" w:rsidP="0055556F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BCAAFC_EldersLunch_ProCap2020.png</w:t>
      </w:r>
    </w:p>
    <w:p w14:paraId="6B2B36C8" w14:textId="3B20CAE1" w:rsid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proofErr w:type="spellStart"/>
      <w:r w:rsidRPr="006C64FE">
        <w:rPr>
          <w:rFonts w:ascii="Arial" w:hAnsi="Arial" w:cs="Arial"/>
          <w:sz w:val="24"/>
          <w:szCs w:val="24"/>
        </w:rPr>
        <w:t>Cashflow</w:t>
      </w:r>
      <w:proofErr w:type="spellEnd"/>
      <w:r w:rsidRPr="006C64FE">
        <w:rPr>
          <w:rFonts w:ascii="Arial" w:hAnsi="Arial" w:cs="Arial"/>
          <w:sz w:val="24"/>
          <w:szCs w:val="24"/>
        </w:rPr>
        <w:t xml:space="preserve"> 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7413EA6F" w14:textId="01F0F045" w:rsidR="0055556F" w:rsidRPr="0055556F" w:rsidRDefault="0055556F" w:rsidP="0055556F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6487567E" w14:textId="43BA6B47" w:rsidR="006C64FE" w:rsidRDefault="006C64FE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61B26DDD" w14:textId="77777777" w:rsidR="0055556F" w:rsidRPr="006C64FE" w:rsidRDefault="0055556F" w:rsidP="006C64FE">
      <w:pPr>
        <w:pStyle w:val="ListParagraph"/>
        <w:rPr>
          <w:rFonts w:ascii="Arial" w:hAnsi="Arial" w:cs="Arial"/>
          <w:sz w:val="24"/>
          <w:szCs w:val="24"/>
        </w:rPr>
      </w:pPr>
    </w:p>
    <w:p w14:paraId="7A68EA69" w14:textId="35C1130A" w:rsidR="002E124A" w:rsidRPr="00AA7535" w:rsidRDefault="00D670DD" w:rsidP="0065678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Section 4</w:t>
      </w:r>
      <w:r w:rsidR="00AA7535">
        <w:rPr>
          <w:rFonts w:ascii="Arial" w:hAnsi="Arial" w:cs="Arial"/>
          <w:b/>
          <w:bCs/>
          <w:sz w:val="32"/>
          <w:szCs w:val="32"/>
        </w:rPr>
        <w:t>:</w:t>
      </w:r>
      <w:r w:rsidR="00D3040C" w:rsidRPr="00AA7535">
        <w:rPr>
          <w:rFonts w:ascii="Arial" w:hAnsi="Arial" w:cs="Arial"/>
          <w:b/>
          <w:bCs/>
          <w:sz w:val="32"/>
          <w:szCs w:val="32"/>
        </w:rPr>
        <w:t xml:space="preserve"> </w:t>
      </w:r>
      <w:r w:rsidR="00DB6420" w:rsidRPr="00AA7535">
        <w:rPr>
          <w:rFonts w:ascii="Arial" w:hAnsi="Arial" w:cs="Arial"/>
          <w:b/>
          <w:bCs/>
          <w:sz w:val="32"/>
          <w:szCs w:val="32"/>
        </w:rPr>
        <w:t>Signature</w:t>
      </w:r>
    </w:p>
    <w:p w14:paraId="25F5BECC" w14:textId="77777777" w:rsidR="002E124A" w:rsidRPr="006C64FE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</w:p>
    <w:p w14:paraId="1D9FEE6F" w14:textId="77777777" w:rsidR="00AA7535" w:rsidRPr="006637A4" w:rsidRDefault="00AA7535" w:rsidP="00AA7535">
      <w:pPr>
        <w:spacing w:after="0"/>
        <w:ind w:left="284"/>
        <w:jc w:val="left"/>
        <w:rPr>
          <w:rFonts w:ascii="Arial" w:hAnsi="Arial" w:cs="Arial"/>
          <w:sz w:val="22"/>
        </w:rPr>
      </w:pPr>
      <w:r w:rsidRPr="006637A4">
        <w:rPr>
          <w:rFonts w:ascii="Arial" w:hAnsi="Arial" w:cs="Arial"/>
          <w:sz w:val="22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14:paraId="1B8AD398" w14:textId="77777777" w:rsidR="00AA7535" w:rsidRDefault="00AA7535" w:rsidP="00AA7535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6"/>
        <w:gridCol w:w="781"/>
        <w:gridCol w:w="2100"/>
        <w:gridCol w:w="343"/>
        <w:gridCol w:w="368"/>
        <w:gridCol w:w="4011"/>
      </w:tblGrid>
      <w:tr w:rsidR="00AA7535" w:rsidRPr="006637A4" w14:paraId="49D2EE76" w14:textId="77777777" w:rsidTr="004844F0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E43BB2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Signing Authority</w:t>
            </w:r>
          </w:p>
        </w:tc>
      </w:tr>
      <w:tr w:rsidR="00AA7535" w:rsidRPr="006637A4" w14:paraId="46665C0F" w14:textId="77777777" w:rsidTr="004844F0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12F3B1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Friendship Centre: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BAA70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AA7535" w:rsidRPr="006637A4" w14:paraId="5BBFA137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FE68F54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First Name</w:t>
            </w: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15683A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Last Name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F4C4352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Title</w:t>
            </w:r>
          </w:p>
        </w:tc>
      </w:tr>
      <w:tr w:rsidR="00AA7535" w:rsidRPr="006637A4" w14:paraId="2AC81694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6198A1B5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147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378077B8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567D94F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AA7535" w:rsidRPr="006637A4" w14:paraId="6AE95F67" w14:textId="77777777" w:rsidTr="004844F0">
        <w:trPr>
          <w:trHeight w:val="330"/>
        </w:trPr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16FF9C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4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58E75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AF4B5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AA7535" w:rsidRPr="006637A4" w14:paraId="6AC92AD3" w14:textId="77777777" w:rsidTr="004844F0">
        <w:trPr>
          <w:trHeight w:val="330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DF1B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Signature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A2F110F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AE57E6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6ED82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0679349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A0AB3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Date (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dd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-mm-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yyyy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)</w:t>
            </w:r>
          </w:p>
        </w:tc>
      </w:tr>
      <w:tr w:rsidR="00AA7535" w:rsidRPr="006637A4" w14:paraId="1D22CF49" w14:textId="77777777" w:rsidTr="004844F0">
        <w:trPr>
          <w:trHeight w:val="330"/>
        </w:trPr>
        <w:tc>
          <w:tcPr>
            <w:tcW w:w="29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427CD8EA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A5103" w14:textId="77777777" w:rsidR="00AA7535" w:rsidRPr="006637A4" w:rsidRDefault="00AA753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AA7535" w:rsidRPr="006637A4" w14:paraId="1C3C170A" w14:textId="77777777" w:rsidTr="004844F0">
        <w:trPr>
          <w:trHeight w:val="450"/>
        </w:trPr>
        <w:tc>
          <w:tcPr>
            <w:tcW w:w="291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76EC46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20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2194" w14:textId="77777777" w:rsidR="00AA7535" w:rsidRPr="006637A4" w:rsidRDefault="00AA753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484CA03E" w14:textId="77777777" w:rsidR="00AA7535" w:rsidRDefault="00AA7535" w:rsidP="00AA7535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51E0D96D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230F640E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623A9FB8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73BC5A8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E9F80B8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2DCC43F3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B646483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03809757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3BDA0340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94190AE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4AE2AD74" w14:textId="77777777" w:rsidR="00AA7535" w:rsidRDefault="00AA7535" w:rsidP="00AA753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04EE665" w14:textId="597CCA14" w:rsidR="00AA7535" w:rsidRPr="00565414" w:rsidRDefault="00AA7535" w:rsidP="0055556F">
      <w:pPr>
        <w:spacing w:after="0" w:line="240" w:lineRule="auto"/>
        <w:ind w:left="144"/>
        <w:jc w:val="left"/>
        <w:rPr>
          <w:rFonts w:ascii="Arial" w:hAnsi="Arial" w:cs="Arial"/>
          <w:b/>
          <w:sz w:val="28"/>
          <w:szCs w:val="28"/>
        </w:rPr>
      </w:pPr>
      <w:r w:rsidRPr="006637A4">
        <w:rPr>
          <w:rFonts w:ascii="Arial" w:hAnsi="Arial" w:cs="Arial"/>
          <w:sz w:val="22"/>
        </w:rPr>
        <w:lastRenderedPageBreak/>
        <w:t xml:space="preserve">For more information or </w:t>
      </w:r>
      <w:proofErr w:type="gramStart"/>
      <w:r w:rsidRPr="006637A4">
        <w:rPr>
          <w:rFonts w:ascii="Arial" w:hAnsi="Arial" w:cs="Arial"/>
          <w:sz w:val="22"/>
        </w:rPr>
        <w:t>questions</w:t>
      </w:r>
      <w:proofErr w:type="gramEnd"/>
      <w:r w:rsidRPr="006637A4">
        <w:rPr>
          <w:rFonts w:ascii="Arial" w:hAnsi="Arial" w:cs="Arial"/>
          <w:sz w:val="22"/>
        </w:rPr>
        <w:t xml:space="preserve"> please contact </w:t>
      </w:r>
      <w:r>
        <w:rPr>
          <w:rFonts w:ascii="Arial" w:hAnsi="Arial" w:cs="Arial"/>
          <w:sz w:val="22"/>
        </w:rPr>
        <w:t xml:space="preserve">the Programs team by </w:t>
      </w:r>
      <w:r w:rsidRPr="006637A4">
        <w:rPr>
          <w:rFonts w:ascii="Arial" w:hAnsi="Arial" w:cs="Arial"/>
          <w:sz w:val="22"/>
        </w:rPr>
        <w:t>email at</w:t>
      </w:r>
      <w:r>
        <w:rPr>
          <w:rFonts w:ascii="Arial" w:hAnsi="Arial" w:cs="Arial"/>
          <w:sz w:val="22"/>
        </w:rPr>
        <w:t xml:space="preserve"> </w:t>
      </w:r>
      <w:hyperlink r:id="rId13" w:history="1">
        <w:r w:rsidRPr="00322072">
          <w:rPr>
            <w:rStyle w:val="Hyperlink"/>
            <w:rFonts w:ascii="Arial" w:hAnsi="Arial" w:cs="Arial"/>
            <w:sz w:val="22"/>
          </w:rPr>
          <w:t>reporting@bcaafc.com</w:t>
        </w:r>
      </w:hyperlink>
      <w:r>
        <w:rPr>
          <w:rFonts w:ascii="Arial" w:hAnsi="Arial" w:cs="Arial"/>
          <w:sz w:val="22"/>
        </w:rPr>
        <w:t xml:space="preserve"> or by phone </w:t>
      </w:r>
      <w:r w:rsidRPr="006637A4">
        <w:rPr>
          <w:rFonts w:ascii="Arial" w:hAnsi="Arial" w:cs="Arial"/>
          <w:sz w:val="22"/>
        </w:rPr>
        <w:t xml:space="preserve">at 250-388-5522 </w:t>
      </w:r>
    </w:p>
    <w:p w14:paraId="02DFEEFE" w14:textId="120C7D95" w:rsidR="004839DC" w:rsidRDefault="004839DC" w:rsidP="00AA7535">
      <w:pPr>
        <w:spacing w:after="0"/>
        <w:ind w:left="284"/>
        <w:jc w:val="left"/>
        <w:rPr>
          <w:rFonts w:ascii="Cambria" w:hAnsi="Cambria"/>
          <w:bCs/>
          <w:sz w:val="22"/>
        </w:rPr>
      </w:pPr>
    </w:p>
    <w:sectPr w:rsidR="004839DC" w:rsidSect="003C568E"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2240" w:h="15840"/>
      <w:pgMar w:top="851" w:right="1608" w:bottom="170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B39D" w14:textId="77777777" w:rsidR="006D008B" w:rsidRDefault="006D008B" w:rsidP="005414B2">
      <w:pPr>
        <w:spacing w:after="0" w:line="240" w:lineRule="auto"/>
      </w:pPr>
      <w:r>
        <w:separator/>
      </w:r>
    </w:p>
  </w:endnote>
  <w:endnote w:type="continuationSeparator" w:id="0">
    <w:p w14:paraId="36DD51E0" w14:textId="77777777" w:rsidR="006D008B" w:rsidRDefault="006D008B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19980E77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665C62">
          <w:rPr>
            <w:rFonts w:ascii="Cambria" w:hAnsi="Cambria"/>
            <w:noProof/>
          </w:rPr>
          <w:t>7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47AC41FE" w:rsidR="00871CF7" w:rsidRPr="00254C86" w:rsidRDefault="00254C86" w:rsidP="00254C86">
    <w:pPr>
      <w:pStyle w:val="Footer"/>
      <w:spacing w:after="0" w:line="240" w:lineRule="auto"/>
      <w:jc w:val="center"/>
      <w:rPr>
        <w:i/>
        <w:lang w:val="en-CA"/>
      </w:rPr>
    </w:pPr>
    <w:r w:rsidRPr="00254C86">
      <w:rPr>
        <w:i/>
        <w:lang w:val="en-CA"/>
      </w:rPr>
      <w:t>“We gratefully acknowledge the financial support of the Province of British Columbia</w:t>
    </w:r>
  </w:p>
  <w:p w14:paraId="366C89E3" w14:textId="57F29815" w:rsidR="00254C86" w:rsidRPr="00254C86" w:rsidRDefault="00254C86" w:rsidP="00254C86">
    <w:pPr>
      <w:pStyle w:val="Footer"/>
      <w:spacing w:after="0" w:line="240" w:lineRule="auto"/>
      <w:jc w:val="center"/>
      <w:rPr>
        <w:i/>
        <w:lang w:val="en-CA"/>
      </w:rPr>
    </w:pPr>
    <w:r w:rsidRPr="00254C86">
      <w:rPr>
        <w:i/>
        <w:lang w:val="en-CA"/>
      </w:rPr>
      <w:t>Through the Ministry of Indigenous Relations and Reconciliation’.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73AD5" w14:textId="77777777" w:rsidR="006D008B" w:rsidRDefault="006D008B" w:rsidP="005414B2">
      <w:pPr>
        <w:spacing w:after="0" w:line="240" w:lineRule="auto"/>
      </w:pPr>
      <w:r>
        <w:separator/>
      </w:r>
    </w:p>
  </w:footnote>
  <w:footnote w:type="continuationSeparator" w:id="0">
    <w:p w14:paraId="15163612" w14:textId="77777777" w:rsidR="006D008B" w:rsidRDefault="006D008B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1F87" w14:textId="62BF4DA2" w:rsidR="003C568E" w:rsidRDefault="003C568E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M</w:t>
    </w:r>
    <w:r w:rsidR="00C46934">
      <w:rPr>
        <w:rFonts w:ascii="Cambria" w:hAnsi="Cambria"/>
        <w:sz w:val="22"/>
      </w:rPr>
      <w:t>inistry or Indigenous Relations and Reconciliation</w:t>
    </w:r>
  </w:p>
  <w:p w14:paraId="3C41886F" w14:textId="0DD97837" w:rsidR="00C46934" w:rsidRPr="00F32011" w:rsidRDefault="00C46934" w:rsidP="003C568E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Provincial Capacity Final Report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52D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D130F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330306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5"/>
  </w:num>
  <w:num w:numId="4">
    <w:abstractNumId w:val="5"/>
  </w:num>
  <w:num w:numId="5">
    <w:abstractNumId w:val="31"/>
  </w:num>
  <w:num w:numId="6">
    <w:abstractNumId w:val="35"/>
  </w:num>
  <w:num w:numId="7">
    <w:abstractNumId w:val="9"/>
  </w:num>
  <w:num w:numId="8">
    <w:abstractNumId w:val="25"/>
  </w:num>
  <w:num w:numId="9">
    <w:abstractNumId w:val="36"/>
  </w:num>
  <w:num w:numId="10">
    <w:abstractNumId w:val="8"/>
  </w:num>
  <w:num w:numId="11">
    <w:abstractNumId w:val="7"/>
  </w:num>
  <w:num w:numId="12">
    <w:abstractNumId w:val="0"/>
  </w:num>
  <w:num w:numId="13">
    <w:abstractNumId w:val="20"/>
  </w:num>
  <w:num w:numId="14">
    <w:abstractNumId w:val="2"/>
  </w:num>
  <w:num w:numId="15">
    <w:abstractNumId w:val="49"/>
  </w:num>
  <w:num w:numId="16">
    <w:abstractNumId w:val="48"/>
  </w:num>
  <w:num w:numId="17">
    <w:abstractNumId w:val="12"/>
  </w:num>
  <w:num w:numId="18">
    <w:abstractNumId w:val="42"/>
  </w:num>
  <w:num w:numId="19">
    <w:abstractNumId w:val="30"/>
  </w:num>
  <w:num w:numId="20">
    <w:abstractNumId w:val="40"/>
  </w:num>
  <w:num w:numId="21">
    <w:abstractNumId w:val="27"/>
  </w:num>
  <w:num w:numId="22">
    <w:abstractNumId w:val="16"/>
  </w:num>
  <w:num w:numId="23">
    <w:abstractNumId w:val="37"/>
  </w:num>
  <w:num w:numId="24">
    <w:abstractNumId w:val="33"/>
  </w:num>
  <w:num w:numId="25">
    <w:abstractNumId w:val="45"/>
  </w:num>
  <w:num w:numId="26">
    <w:abstractNumId w:val="29"/>
  </w:num>
  <w:num w:numId="27">
    <w:abstractNumId w:val="6"/>
  </w:num>
  <w:num w:numId="28">
    <w:abstractNumId w:val="17"/>
  </w:num>
  <w:num w:numId="29">
    <w:abstractNumId w:val="10"/>
  </w:num>
  <w:num w:numId="30">
    <w:abstractNumId w:val="14"/>
  </w:num>
  <w:num w:numId="31">
    <w:abstractNumId w:val="22"/>
  </w:num>
  <w:num w:numId="32">
    <w:abstractNumId w:val="38"/>
  </w:num>
  <w:num w:numId="33">
    <w:abstractNumId w:val="26"/>
  </w:num>
  <w:num w:numId="34">
    <w:abstractNumId w:val="44"/>
  </w:num>
  <w:num w:numId="35">
    <w:abstractNumId w:val="46"/>
  </w:num>
  <w:num w:numId="36">
    <w:abstractNumId w:val="28"/>
  </w:num>
  <w:num w:numId="37">
    <w:abstractNumId w:val="13"/>
  </w:num>
  <w:num w:numId="38">
    <w:abstractNumId w:val="18"/>
  </w:num>
  <w:num w:numId="39">
    <w:abstractNumId w:val="24"/>
  </w:num>
  <w:num w:numId="40">
    <w:abstractNumId w:val="11"/>
  </w:num>
  <w:num w:numId="41">
    <w:abstractNumId w:val="47"/>
  </w:num>
  <w:num w:numId="42">
    <w:abstractNumId w:val="41"/>
  </w:num>
  <w:num w:numId="43">
    <w:abstractNumId w:val="34"/>
  </w:num>
  <w:num w:numId="44">
    <w:abstractNumId w:val="19"/>
  </w:num>
  <w:num w:numId="45">
    <w:abstractNumId w:val="21"/>
  </w:num>
  <w:num w:numId="46">
    <w:abstractNumId w:val="3"/>
  </w:num>
  <w:num w:numId="47">
    <w:abstractNumId w:val="32"/>
  </w:num>
  <w:num w:numId="48">
    <w:abstractNumId w:val="4"/>
  </w:num>
  <w:num w:numId="49">
    <w:abstractNumId w:val="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D1D"/>
    <w:rsid w:val="00004CA2"/>
    <w:rsid w:val="00014A49"/>
    <w:rsid w:val="0002002D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6680"/>
    <w:rsid w:val="000C1F28"/>
    <w:rsid w:val="000C56BA"/>
    <w:rsid w:val="000D1042"/>
    <w:rsid w:val="000D7E5A"/>
    <w:rsid w:val="000F5224"/>
    <w:rsid w:val="00102BB1"/>
    <w:rsid w:val="001057DC"/>
    <w:rsid w:val="001058AB"/>
    <w:rsid w:val="00105B61"/>
    <w:rsid w:val="00114874"/>
    <w:rsid w:val="00117553"/>
    <w:rsid w:val="001254AE"/>
    <w:rsid w:val="001254D3"/>
    <w:rsid w:val="00126E02"/>
    <w:rsid w:val="00127C33"/>
    <w:rsid w:val="00130BAE"/>
    <w:rsid w:val="00132C70"/>
    <w:rsid w:val="0013696A"/>
    <w:rsid w:val="001375E7"/>
    <w:rsid w:val="00142530"/>
    <w:rsid w:val="00144E52"/>
    <w:rsid w:val="00145FA8"/>
    <w:rsid w:val="0014633B"/>
    <w:rsid w:val="0015261C"/>
    <w:rsid w:val="00162A93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3AAD"/>
    <w:rsid w:val="00244AA3"/>
    <w:rsid w:val="00245BE9"/>
    <w:rsid w:val="00254136"/>
    <w:rsid w:val="0025443B"/>
    <w:rsid w:val="00254C86"/>
    <w:rsid w:val="00256D69"/>
    <w:rsid w:val="002741D6"/>
    <w:rsid w:val="0027632A"/>
    <w:rsid w:val="0028369E"/>
    <w:rsid w:val="002911DB"/>
    <w:rsid w:val="00297701"/>
    <w:rsid w:val="002A59FC"/>
    <w:rsid w:val="002A6AFC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3194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568E"/>
    <w:rsid w:val="003C6CC3"/>
    <w:rsid w:val="003D06C3"/>
    <w:rsid w:val="003D1815"/>
    <w:rsid w:val="003D3041"/>
    <w:rsid w:val="003E0772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C40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95143"/>
    <w:rsid w:val="004A1BE3"/>
    <w:rsid w:val="004A3173"/>
    <w:rsid w:val="004A36AC"/>
    <w:rsid w:val="004B5295"/>
    <w:rsid w:val="004B6C7B"/>
    <w:rsid w:val="004C7FB6"/>
    <w:rsid w:val="004D1AD6"/>
    <w:rsid w:val="004E2FC0"/>
    <w:rsid w:val="004E736C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56F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6B5E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32F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4834"/>
    <w:rsid w:val="00656783"/>
    <w:rsid w:val="00665845"/>
    <w:rsid w:val="00665C62"/>
    <w:rsid w:val="00671F81"/>
    <w:rsid w:val="00672D5D"/>
    <w:rsid w:val="006778C9"/>
    <w:rsid w:val="00685C0B"/>
    <w:rsid w:val="00695C6F"/>
    <w:rsid w:val="00696592"/>
    <w:rsid w:val="00697130"/>
    <w:rsid w:val="006A2295"/>
    <w:rsid w:val="006A3152"/>
    <w:rsid w:val="006A6C7A"/>
    <w:rsid w:val="006B2338"/>
    <w:rsid w:val="006B3779"/>
    <w:rsid w:val="006B7220"/>
    <w:rsid w:val="006C0D5E"/>
    <w:rsid w:val="006C128E"/>
    <w:rsid w:val="006C64FE"/>
    <w:rsid w:val="006D008B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575C2"/>
    <w:rsid w:val="0076278A"/>
    <w:rsid w:val="007771E3"/>
    <w:rsid w:val="00780AEE"/>
    <w:rsid w:val="00781D60"/>
    <w:rsid w:val="00781DB2"/>
    <w:rsid w:val="0078305C"/>
    <w:rsid w:val="00786AC5"/>
    <w:rsid w:val="00791C64"/>
    <w:rsid w:val="0079481A"/>
    <w:rsid w:val="007B3D0A"/>
    <w:rsid w:val="007C03AE"/>
    <w:rsid w:val="007C3BA6"/>
    <w:rsid w:val="007C3F31"/>
    <w:rsid w:val="007C4ADC"/>
    <w:rsid w:val="007D449C"/>
    <w:rsid w:val="007D48D4"/>
    <w:rsid w:val="007E62A6"/>
    <w:rsid w:val="007E6A0E"/>
    <w:rsid w:val="007F46DE"/>
    <w:rsid w:val="007F72EF"/>
    <w:rsid w:val="00802741"/>
    <w:rsid w:val="00812BCB"/>
    <w:rsid w:val="0082521C"/>
    <w:rsid w:val="00826D63"/>
    <w:rsid w:val="008270D2"/>
    <w:rsid w:val="008305C3"/>
    <w:rsid w:val="0083798B"/>
    <w:rsid w:val="0084315B"/>
    <w:rsid w:val="00851620"/>
    <w:rsid w:val="00852140"/>
    <w:rsid w:val="008526AB"/>
    <w:rsid w:val="008550FB"/>
    <w:rsid w:val="00855A3E"/>
    <w:rsid w:val="0086252E"/>
    <w:rsid w:val="00865AD7"/>
    <w:rsid w:val="00867417"/>
    <w:rsid w:val="00871CF7"/>
    <w:rsid w:val="00880AD1"/>
    <w:rsid w:val="00885DB3"/>
    <w:rsid w:val="00895119"/>
    <w:rsid w:val="00895ADB"/>
    <w:rsid w:val="00895F1D"/>
    <w:rsid w:val="008A2220"/>
    <w:rsid w:val="008A4B74"/>
    <w:rsid w:val="008A5F94"/>
    <w:rsid w:val="008B0A1A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40087"/>
    <w:rsid w:val="00941795"/>
    <w:rsid w:val="0094235D"/>
    <w:rsid w:val="00942F51"/>
    <w:rsid w:val="00946FE6"/>
    <w:rsid w:val="00953992"/>
    <w:rsid w:val="00954CF4"/>
    <w:rsid w:val="00955688"/>
    <w:rsid w:val="00975782"/>
    <w:rsid w:val="009762A7"/>
    <w:rsid w:val="00981476"/>
    <w:rsid w:val="00987BD7"/>
    <w:rsid w:val="0099566B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2BB8"/>
    <w:rsid w:val="009D549A"/>
    <w:rsid w:val="009E600E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A7535"/>
    <w:rsid w:val="00AB1333"/>
    <w:rsid w:val="00AB323A"/>
    <w:rsid w:val="00AB5E01"/>
    <w:rsid w:val="00AC63DF"/>
    <w:rsid w:val="00AD14D0"/>
    <w:rsid w:val="00AD1D62"/>
    <w:rsid w:val="00AE1060"/>
    <w:rsid w:val="00AE5031"/>
    <w:rsid w:val="00AE75EE"/>
    <w:rsid w:val="00AF1173"/>
    <w:rsid w:val="00AF2B9A"/>
    <w:rsid w:val="00AF306C"/>
    <w:rsid w:val="00B024D8"/>
    <w:rsid w:val="00B03821"/>
    <w:rsid w:val="00B061B0"/>
    <w:rsid w:val="00B0758D"/>
    <w:rsid w:val="00B143AE"/>
    <w:rsid w:val="00B231D8"/>
    <w:rsid w:val="00B23453"/>
    <w:rsid w:val="00B2381E"/>
    <w:rsid w:val="00B26B5C"/>
    <w:rsid w:val="00B31564"/>
    <w:rsid w:val="00B3387D"/>
    <w:rsid w:val="00B34313"/>
    <w:rsid w:val="00B40F50"/>
    <w:rsid w:val="00B56A9D"/>
    <w:rsid w:val="00B61B9B"/>
    <w:rsid w:val="00B67CB2"/>
    <w:rsid w:val="00B72640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5681"/>
    <w:rsid w:val="00C40524"/>
    <w:rsid w:val="00C41E76"/>
    <w:rsid w:val="00C4364C"/>
    <w:rsid w:val="00C46934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362A"/>
    <w:rsid w:val="00CA4B31"/>
    <w:rsid w:val="00CC7EDB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670DD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07A3"/>
    <w:rsid w:val="00DB3E3E"/>
    <w:rsid w:val="00DB5235"/>
    <w:rsid w:val="00DB6420"/>
    <w:rsid w:val="00DC61E3"/>
    <w:rsid w:val="00DD3609"/>
    <w:rsid w:val="00DE1E9C"/>
    <w:rsid w:val="00DE3289"/>
    <w:rsid w:val="00DE49A2"/>
    <w:rsid w:val="00DE6321"/>
    <w:rsid w:val="00DF415D"/>
    <w:rsid w:val="00E0583E"/>
    <w:rsid w:val="00E06C8E"/>
    <w:rsid w:val="00E07E8F"/>
    <w:rsid w:val="00E13460"/>
    <w:rsid w:val="00E15A19"/>
    <w:rsid w:val="00E21005"/>
    <w:rsid w:val="00E21D72"/>
    <w:rsid w:val="00E27ED0"/>
    <w:rsid w:val="00E36FCC"/>
    <w:rsid w:val="00E40A5E"/>
    <w:rsid w:val="00E41A0A"/>
    <w:rsid w:val="00E42FBC"/>
    <w:rsid w:val="00E57AA3"/>
    <w:rsid w:val="00E67BE6"/>
    <w:rsid w:val="00E67E2E"/>
    <w:rsid w:val="00E71623"/>
    <w:rsid w:val="00E77FE7"/>
    <w:rsid w:val="00E846E4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0BE3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2C64"/>
    <w:rsid w:val="00F435F3"/>
    <w:rsid w:val="00F450A9"/>
    <w:rsid w:val="00F501A3"/>
    <w:rsid w:val="00F5170A"/>
    <w:rsid w:val="00F517E5"/>
    <w:rsid w:val="00F54E3A"/>
    <w:rsid w:val="00F54F24"/>
    <w:rsid w:val="00F556A6"/>
    <w:rsid w:val="00F6183B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porting@bcaaf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98CD-4F01-4FC3-AD03-2A869CC3AA15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2.xml><?xml version="1.0" encoding="utf-8"?>
<ds:datastoreItem xmlns:ds="http://schemas.openxmlformats.org/officeDocument/2006/customXml" ds:itemID="{B22DCDA8-A803-41A7-A83B-1A3118F6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66F18-4E51-4238-91B6-DA88AA9C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Reporting</cp:lastModifiedBy>
  <cp:revision>4</cp:revision>
  <cp:lastPrinted>2018-02-27T22:35:00Z</cp:lastPrinted>
  <dcterms:created xsi:type="dcterms:W3CDTF">2020-07-03T17:10:00Z</dcterms:created>
  <dcterms:modified xsi:type="dcterms:W3CDTF">2020-07-24T18:12:00Z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Order">
    <vt:r8>84624500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