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4152A" w14:textId="70915ED7" w:rsidR="00126E02" w:rsidRDefault="0074704A" w:rsidP="00126E02">
      <w:pPr>
        <w:jc w:val="center"/>
        <w:rPr>
          <w:rFonts w:ascii="Arial" w:hAnsi="Arial"/>
          <w:b/>
          <w:bCs/>
          <w:noProof/>
          <w:lang w:val="en-CA" w:eastAsia="en-CA"/>
        </w:rPr>
      </w:pPr>
      <w:r>
        <w:rPr>
          <w:noProof/>
          <w:lang w:val="en-CA" w:eastAsia="en-CA"/>
        </w:rPr>
        <w:drawing>
          <wp:anchor distT="0" distB="0" distL="114300" distR="114300" simplePos="0" relativeHeight="251662848" behindDoc="0" locked="0" layoutInCell="1" allowOverlap="1" wp14:anchorId="0175CCBD" wp14:editId="1EE13B02">
            <wp:simplePos x="0" y="0"/>
            <wp:positionH relativeFrom="margin">
              <wp:posOffset>-439420</wp:posOffset>
            </wp:positionH>
            <wp:positionV relativeFrom="margin">
              <wp:posOffset>-81915</wp:posOffset>
            </wp:positionV>
            <wp:extent cx="3009265" cy="871855"/>
            <wp:effectExtent l="0" t="0" r="63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09265" cy="871855"/>
                    </a:xfrm>
                    <a:prstGeom prst="rect">
                      <a:avLst/>
                    </a:prstGeom>
                    <a:noFill/>
                  </pic:spPr>
                </pic:pic>
              </a:graphicData>
            </a:graphic>
            <wp14:sizeRelH relativeFrom="margin">
              <wp14:pctWidth>0</wp14:pctWidth>
            </wp14:sizeRelH>
            <wp14:sizeRelV relativeFrom="margin">
              <wp14:pctHeight>0</wp14:pctHeight>
            </wp14:sizeRelV>
          </wp:anchor>
        </w:drawing>
      </w:r>
    </w:p>
    <w:p w14:paraId="4B8CDF46" w14:textId="42CC4D25" w:rsidR="00126E02" w:rsidRDefault="00126E02" w:rsidP="00126E02">
      <w:pPr>
        <w:jc w:val="left"/>
        <w:rPr>
          <w:rFonts w:ascii="Arial" w:hAnsi="Arial"/>
          <w:b/>
          <w:bCs/>
          <w:noProof/>
          <w:lang w:val="en-CA" w:eastAsia="en-CA"/>
        </w:rPr>
      </w:pPr>
    </w:p>
    <w:p w14:paraId="765E534C" w14:textId="70B6685B" w:rsidR="00126E02" w:rsidRDefault="00F00BE3" w:rsidP="003E7B38">
      <w:pPr>
        <w:tabs>
          <w:tab w:val="left" w:pos="1225"/>
          <w:tab w:val="left" w:pos="2128"/>
          <w:tab w:val="left" w:pos="11520"/>
        </w:tabs>
        <w:jc w:val="left"/>
        <w:rPr>
          <w:rFonts w:ascii="Cambria" w:hAnsi="Cambria"/>
          <w:b/>
          <w:noProof/>
          <w:color w:val="FFFFFF" w:themeColor="background1"/>
          <w:sz w:val="96"/>
          <w:szCs w:val="96"/>
          <w:lang w:val="en-CA" w:eastAsia="en-CA"/>
        </w:rPr>
      </w:pPr>
      <w:r w:rsidRPr="00E60E8B">
        <w:rPr>
          <w:rFonts w:ascii="Cambria" w:hAnsi="Cambria"/>
          <w:b/>
          <w:bCs/>
          <w:noProof/>
          <w:color w:val="FFFFFF" w:themeColor="background1"/>
          <w:sz w:val="96"/>
          <w:szCs w:val="96"/>
          <w:lang w:val="en-CA" w:eastAsia="en-CA"/>
        </w:rPr>
        <mc:AlternateContent>
          <mc:Choice Requires="wps">
            <w:drawing>
              <wp:anchor distT="0" distB="0" distL="114300" distR="114300" simplePos="0" relativeHeight="251667456" behindDoc="1" locked="0" layoutInCell="1" allowOverlap="1" wp14:anchorId="4B13ABC4" wp14:editId="0738A44C">
                <wp:simplePos x="0" y="0"/>
                <wp:positionH relativeFrom="page">
                  <wp:align>right</wp:align>
                </wp:positionH>
                <wp:positionV relativeFrom="paragraph">
                  <wp:posOffset>549910</wp:posOffset>
                </wp:positionV>
                <wp:extent cx="7772400" cy="6067425"/>
                <wp:effectExtent l="0" t="0" r="0" b="9525"/>
                <wp:wrapNone/>
                <wp:docPr id="1"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6067425"/>
                        </a:xfrm>
                        <a:custGeom>
                          <a:avLst/>
                          <a:gdLst>
                            <a:gd name="T0" fmla="*/ 12240 w 12240"/>
                            <a:gd name="T1" fmla="*/ 5320 h 5200"/>
                            <a:gd name="T2" fmla="*/ 0 w 12240"/>
                            <a:gd name="T3" fmla="*/ 5325 h 5200"/>
                            <a:gd name="T4" fmla="*/ 0 w 12240"/>
                            <a:gd name="T5" fmla="*/ 10520 h 5200"/>
                            <a:gd name="T6" fmla="*/ 12240 w 12240"/>
                            <a:gd name="T7" fmla="*/ 10500 h 5200"/>
                            <a:gd name="T8" fmla="*/ 12240 w 12240"/>
                            <a:gd name="T9" fmla="*/ 5320 h 520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2240" h="5200">
                              <a:moveTo>
                                <a:pt x="12240" y="0"/>
                              </a:moveTo>
                              <a:lnTo>
                                <a:pt x="0" y="5"/>
                              </a:lnTo>
                              <a:lnTo>
                                <a:pt x="0" y="5200"/>
                              </a:lnTo>
                              <a:lnTo>
                                <a:pt x="12240" y="5180"/>
                              </a:lnTo>
                              <a:lnTo>
                                <a:pt x="12240" y="0"/>
                              </a:lnTo>
                            </a:path>
                          </a:pathLst>
                        </a:custGeom>
                        <a:solidFill>
                          <a:srgbClr val="FFFF9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E9FC41" id="Freeform 9" o:spid="_x0000_s1026" style="position:absolute;margin-left:560.8pt;margin-top:43.3pt;width:612pt;height:477.75pt;z-index:-25164902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coordsize="12240,5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" path="m12240,l,5,,5200r12240,-20l12240,e" fillcolor="#ff9" stroked="f">
                <v:path arrowok="t" o:connecttype="custom" o:connectlocs="7772400,6207443;0,6213277;0,12274868;7772400,12251531;7772400,6207443" o:connectangles="0,0,0,0,0"/>
                <w10:wrap anchorx="page"/>
              </v:shape>
            </w:pict>
          </mc:Fallback>
        </mc:AlternateContent>
      </w:r>
      <w:r w:rsidR="00781DB2" w:rsidRPr="00781DB2">
        <w:rPr>
          <w:rFonts w:ascii="Cambria" w:hAnsi="Cambria"/>
          <w:b/>
          <w:noProof/>
          <w:color w:val="FFFFFF" w:themeColor="background1"/>
          <w:sz w:val="96"/>
          <w:szCs w:val="96"/>
          <w:lang w:val="en-CA" w:eastAsia="en-CA"/>
        </w:rPr>
        <mc:AlternateContent>
          <mc:Choice Requires="wps">
            <w:drawing>
              <wp:anchor distT="45720" distB="45720" distL="114300" distR="114300" simplePos="0" relativeHeight="251669504" behindDoc="0" locked="0" layoutInCell="1" allowOverlap="1" wp14:anchorId="428A8EEB" wp14:editId="1D14B1E1">
                <wp:simplePos x="0" y="0"/>
                <wp:positionH relativeFrom="page">
                  <wp:posOffset>152400</wp:posOffset>
                </wp:positionH>
                <wp:positionV relativeFrom="paragraph">
                  <wp:posOffset>1524000</wp:posOffset>
                </wp:positionV>
                <wp:extent cx="7315200" cy="42291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0" cy="4229100"/>
                        </a:xfrm>
                        <a:prstGeom prst="rect">
                          <a:avLst/>
                        </a:prstGeom>
                        <a:noFill/>
                        <a:ln w="9525">
                          <a:noFill/>
                          <a:miter lim="800000"/>
                          <a:headEnd/>
                          <a:tailEnd/>
                        </a:ln>
                      </wps:spPr>
                      <wps:txbx>
                        <w:txbxContent>
                          <w:p w14:paraId="17A7CFB7" w14:textId="77777777" w:rsidR="00781DB2" w:rsidRPr="00781DB2" w:rsidRDefault="00781DB2" w:rsidP="00781DB2">
                            <w:pPr>
                              <w:tabs>
                                <w:tab w:val="left" w:pos="365"/>
                                <w:tab w:val="center" w:pos="6120"/>
                              </w:tabs>
                              <w:spacing w:after="0" w:line="240" w:lineRule="auto"/>
                              <w:jc w:val="center"/>
                              <w:rPr>
                                <w:rFonts w:ascii="Arial" w:hAnsi="Arial" w:cs="Arial"/>
                                <w:color w:val="A6A6A6" w:themeColor="background1" w:themeShade="A6"/>
                                <w:sz w:val="96"/>
                                <w:szCs w:val="96"/>
                                <w14:textOutline w14:w="0" w14:cap="flat" w14:cmpd="sng" w14:algn="ctr">
                                  <w14:noFill/>
                                  <w14:prstDash w14:val="solid"/>
                                  <w14:round/>
                                </w14:textOutline>
                              </w:rPr>
                            </w:pPr>
                            <w:r w:rsidRPr="00781DB2">
                              <w:rPr>
                                <w:rFonts w:ascii="Arial" w:hAnsi="Arial" w:cs="Arial"/>
                                <w:color w:val="A6A6A6" w:themeColor="background1" w:themeShade="A6"/>
                                <w:sz w:val="96"/>
                                <w:szCs w:val="96"/>
                                <w14:textOutline w14:w="0" w14:cap="flat" w14:cmpd="sng" w14:algn="ctr">
                                  <w14:noFill/>
                                  <w14:prstDash w14:val="solid"/>
                                  <w14:round/>
                                </w14:textOutline>
                              </w:rPr>
                              <w:t>Ministry of Indigenous</w:t>
                            </w:r>
                          </w:p>
                          <w:p w14:paraId="1BD85F3F" w14:textId="52A333E7" w:rsidR="00781DB2" w:rsidRPr="00781DB2" w:rsidRDefault="00781DB2" w:rsidP="00781DB2">
                            <w:pPr>
                              <w:spacing w:after="0" w:line="240" w:lineRule="auto"/>
                              <w:jc w:val="center"/>
                              <w:rPr>
                                <w:rFonts w:ascii="Arial" w:hAnsi="Arial" w:cs="Arial"/>
                                <w:color w:val="A6A6A6" w:themeColor="background1" w:themeShade="A6"/>
                                <w:sz w:val="96"/>
                                <w:szCs w:val="96"/>
                                <w14:textOutline w14:w="0" w14:cap="flat" w14:cmpd="sng" w14:algn="ctr">
                                  <w14:noFill/>
                                  <w14:prstDash w14:val="solid"/>
                                  <w14:round/>
                                </w14:textOutline>
                              </w:rPr>
                            </w:pPr>
                            <w:r w:rsidRPr="00781DB2">
                              <w:rPr>
                                <w:rFonts w:ascii="Arial" w:hAnsi="Arial" w:cs="Arial"/>
                                <w:color w:val="A6A6A6" w:themeColor="background1" w:themeShade="A6"/>
                                <w:sz w:val="96"/>
                                <w:szCs w:val="96"/>
                                <w14:textOutline w14:w="0" w14:cap="flat" w14:cmpd="sng" w14:algn="ctr">
                                  <w14:noFill/>
                                  <w14:prstDash w14:val="solid"/>
                                  <w14:round/>
                                </w14:textOutline>
                              </w:rPr>
                              <w:t xml:space="preserve">Relations &amp; </w:t>
                            </w:r>
                            <w:r>
                              <w:rPr>
                                <w:rFonts w:ascii="Arial" w:hAnsi="Arial" w:cs="Arial"/>
                                <w:color w:val="A6A6A6" w:themeColor="background1" w:themeShade="A6"/>
                                <w:sz w:val="96"/>
                                <w:szCs w:val="96"/>
                                <w14:textOutline w14:w="0" w14:cap="flat" w14:cmpd="sng" w14:algn="ctr">
                                  <w14:noFill/>
                                  <w14:prstDash w14:val="solid"/>
                                  <w14:round/>
                                </w14:textOutline>
                              </w:rPr>
                              <w:t>R</w:t>
                            </w:r>
                            <w:r w:rsidRPr="00781DB2">
                              <w:rPr>
                                <w:rFonts w:ascii="Arial" w:hAnsi="Arial" w:cs="Arial"/>
                                <w:color w:val="A6A6A6" w:themeColor="background1" w:themeShade="A6"/>
                                <w:sz w:val="96"/>
                                <w:szCs w:val="96"/>
                                <w14:textOutline w14:w="0" w14:cap="flat" w14:cmpd="sng" w14:algn="ctr">
                                  <w14:noFill/>
                                  <w14:prstDash w14:val="solid"/>
                                  <w14:round/>
                                </w14:textOutline>
                              </w:rPr>
                              <w:t>econciliation</w:t>
                            </w:r>
                          </w:p>
                          <w:p w14:paraId="56CABD77" w14:textId="77777777" w:rsidR="00781DB2" w:rsidRPr="005735F9" w:rsidRDefault="00781DB2" w:rsidP="00781DB2">
                            <w:pPr>
                              <w:spacing w:after="0" w:line="240" w:lineRule="auto"/>
                              <w:jc w:val="center"/>
                              <w:rPr>
                                <w:rFonts w:ascii="Arial" w:hAnsi="Arial" w:cs="Arial"/>
                                <w:b/>
                                <w:color w:val="808080" w:themeColor="background1" w:themeShade="80"/>
                                <w:sz w:val="96"/>
                                <w:szCs w:val="96"/>
                                <w14:textOutline w14:w="11112" w14:cap="flat" w14:cmpd="sng" w14:algn="ctr">
                                  <w14:solidFill>
                                    <w14:schemeClr w14:val="accent2"/>
                                  </w14:solidFill>
                                  <w14:prstDash w14:val="solid"/>
                                  <w14:round/>
                                </w14:textOutline>
                              </w:rPr>
                            </w:pPr>
                            <w:r w:rsidRPr="005735F9">
                              <w:rPr>
                                <w:rFonts w:ascii="Arial" w:hAnsi="Arial" w:cs="Arial"/>
                                <w:b/>
                                <w:color w:val="808080" w:themeColor="background1" w:themeShade="80"/>
                                <w:sz w:val="96"/>
                                <w:szCs w:val="96"/>
                                <w14:textOutline w14:w="11112" w14:cap="flat" w14:cmpd="sng" w14:algn="ctr">
                                  <w14:solidFill>
                                    <w14:schemeClr w14:val="accent2"/>
                                  </w14:solidFill>
                                  <w14:prstDash w14:val="solid"/>
                                  <w14:round/>
                                </w14:textOutline>
                              </w:rPr>
                              <w:t>FINAL REPORT</w:t>
                            </w:r>
                          </w:p>
                          <w:p w14:paraId="63AD54EF" w14:textId="77777777" w:rsidR="00781DB2" w:rsidRPr="00781DB2" w:rsidRDefault="00781DB2" w:rsidP="00781DB2">
                            <w:pPr>
                              <w:spacing w:after="0" w:line="240" w:lineRule="auto"/>
                              <w:jc w:val="center"/>
                              <w:rPr>
                                <w:rFonts w:ascii="Arial" w:hAnsi="Arial" w:cs="Arial"/>
                                <w:color w:val="A6A6A6" w:themeColor="background1" w:themeShade="A6"/>
                                <w:sz w:val="96"/>
                                <w:szCs w:val="96"/>
                              </w:rPr>
                            </w:pPr>
                            <w:r w:rsidRPr="00781DB2">
                              <w:rPr>
                                <w:rFonts w:ascii="Arial" w:hAnsi="Arial" w:cs="Arial"/>
                                <w:color w:val="A6A6A6" w:themeColor="background1" w:themeShade="A6"/>
                                <w:sz w:val="96"/>
                                <w:szCs w:val="96"/>
                              </w:rPr>
                              <w:t xml:space="preserve">Provincial Capacity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8A8EEB" id="_x0000_t202" coordsize="21600,21600" o:spt="202" path="m,l,21600r21600,l21600,xe">
                <v:stroke joinstyle="miter"/>
                <v:path gradientshapeok="t" o:connecttype="rect"/>
              </v:shapetype>
              <v:shape id="Text Box 2" o:spid="_x0000_s1026" type="#_x0000_t202" style="position:absolute;margin-left:12pt;margin-top:120pt;width:8in;height:333pt;z-index:25166950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" filled="f" stroked="f">
                <v:textbox>
                  <w:txbxContent>
                    <w:p w14:paraId="17A7CFB7" w14:textId="77777777" w:rsidR="00781DB2" w:rsidRPr="00781DB2" w:rsidRDefault="00781DB2" w:rsidP="00781DB2">
                      <w:pPr>
                        <w:tabs>
                          <w:tab w:val="left" w:pos="365"/>
                          <w:tab w:val="center" w:pos="6120"/>
                        </w:tabs>
                        <w:spacing w:after="0" w:line="240" w:lineRule="auto"/>
                        <w:jc w:val="center"/>
                        <w:rPr>
                          <w:rFonts w:ascii="Arial" w:hAnsi="Arial" w:cs="Arial"/>
                          <w:color w:val="A6A6A6" w:themeColor="background1" w:themeShade="A6"/>
                          <w:sz w:val="96"/>
                          <w:szCs w:val="96"/>
                          <w14:textOutline w14:w="0" w14:cap="flat" w14:cmpd="sng" w14:algn="ctr">
                            <w14:noFill/>
                            <w14:prstDash w14:val="solid"/>
                            <w14:round/>
                          </w14:textOutline>
                        </w:rPr>
                      </w:pPr>
                      <w:r w:rsidRPr="00781DB2">
                        <w:rPr>
                          <w:rFonts w:ascii="Arial" w:hAnsi="Arial" w:cs="Arial"/>
                          <w:color w:val="A6A6A6" w:themeColor="background1" w:themeShade="A6"/>
                          <w:sz w:val="96"/>
                          <w:szCs w:val="96"/>
                          <w14:textOutline w14:w="0" w14:cap="flat" w14:cmpd="sng" w14:algn="ctr">
                            <w14:noFill/>
                            <w14:prstDash w14:val="solid"/>
                            <w14:round/>
                          </w14:textOutline>
                        </w:rPr>
                        <w:t>Ministry of Indigenous</w:t>
                      </w:r>
                    </w:p>
                    <w:p w14:paraId="1BD85F3F" w14:textId="52A333E7" w:rsidR="00781DB2" w:rsidRPr="00781DB2" w:rsidRDefault="00781DB2" w:rsidP="00781DB2">
                      <w:pPr>
                        <w:spacing w:after="0" w:line="240" w:lineRule="auto"/>
                        <w:jc w:val="center"/>
                        <w:rPr>
                          <w:rFonts w:ascii="Arial" w:hAnsi="Arial" w:cs="Arial"/>
                          <w:color w:val="A6A6A6" w:themeColor="background1" w:themeShade="A6"/>
                          <w:sz w:val="96"/>
                          <w:szCs w:val="96"/>
                          <w14:textOutline w14:w="0" w14:cap="flat" w14:cmpd="sng" w14:algn="ctr">
                            <w14:noFill/>
                            <w14:prstDash w14:val="solid"/>
                            <w14:round/>
                          </w14:textOutline>
                        </w:rPr>
                      </w:pPr>
                      <w:r w:rsidRPr="00781DB2">
                        <w:rPr>
                          <w:rFonts w:ascii="Arial" w:hAnsi="Arial" w:cs="Arial"/>
                          <w:color w:val="A6A6A6" w:themeColor="background1" w:themeShade="A6"/>
                          <w:sz w:val="96"/>
                          <w:szCs w:val="96"/>
                          <w14:textOutline w14:w="0" w14:cap="flat" w14:cmpd="sng" w14:algn="ctr">
                            <w14:noFill/>
                            <w14:prstDash w14:val="solid"/>
                            <w14:round/>
                          </w14:textOutline>
                        </w:rPr>
                        <w:t xml:space="preserve">Relations &amp; </w:t>
                      </w:r>
                      <w:r>
                        <w:rPr>
                          <w:rFonts w:ascii="Arial" w:hAnsi="Arial" w:cs="Arial"/>
                          <w:color w:val="A6A6A6" w:themeColor="background1" w:themeShade="A6"/>
                          <w:sz w:val="96"/>
                          <w:szCs w:val="96"/>
                          <w14:textOutline w14:w="0" w14:cap="flat" w14:cmpd="sng" w14:algn="ctr">
                            <w14:noFill/>
                            <w14:prstDash w14:val="solid"/>
                            <w14:round/>
                          </w14:textOutline>
                        </w:rPr>
                        <w:t>R</w:t>
                      </w:r>
                      <w:r w:rsidRPr="00781DB2">
                        <w:rPr>
                          <w:rFonts w:ascii="Arial" w:hAnsi="Arial" w:cs="Arial"/>
                          <w:color w:val="A6A6A6" w:themeColor="background1" w:themeShade="A6"/>
                          <w:sz w:val="96"/>
                          <w:szCs w:val="96"/>
                          <w14:textOutline w14:w="0" w14:cap="flat" w14:cmpd="sng" w14:algn="ctr">
                            <w14:noFill/>
                            <w14:prstDash w14:val="solid"/>
                            <w14:round/>
                          </w14:textOutline>
                        </w:rPr>
                        <w:t>econciliation</w:t>
                      </w:r>
                    </w:p>
                    <w:p w14:paraId="56CABD77" w14:textId="77777777" w:rsidR="00781DB2" w:rsidRPr="005735F9" w:rsidRDefault="00781DB2" w:rsidP="00781DB2">
                      <w:pPr>
                        <w:spacing w:after="0" w:line="240" w:lineRule="auto"/>
                        <w:jc w:val="center"/>
                        <w:rPr>
                          <w:rFonts w:ascii="Arial" w:hAnsi="Arial" w:cs="Arial"/>
                          <w:b/>
                          <w:color w:val="808080" w:themeColor="background1" w:themeShade="80"/>
                          <w:sz w:val="96"/>
                          <w:szCs w:val="96"/>
                          <w14:textOutline w14:w="11112" w14:cap="flat" w14:cmpd="sng" w14:algn="ctr">
                            <w14:solidFill>
                              <w14:schemeClr w14:val="accent2"/>
                            </w14:solidFill>
                            <w14:prstDash w14:val="solid"/>
                            <w14:round/>
                          </w14:textOutline>
                        </w:rPr>
                      </w:pPr>
                      <w:r w:rsidRPr="005735F9">
                        <w:rPr>
                          <w:rFonts w:ascii="Arial" w:hAnsi="Arial" w:cs="Arial"/>
                          <w:b/>
                          <w:color w:val="808080" w:themeColor="background1" w:themeShade="80"/>
                          <w:sz w:val="96"/>
                          <w:szCs w:val="96"/>
                          <w14:textOutline w14:w="11112" w14:cap="flat" w14:cmpd="sng" w14:algn="ctr">
                            <w14:solidFill>
                              <w14:schemeClr w14:val="accent2"/>
                            </w14:solidFill>
                            <w14:prstDash w14:val="solid"/>
                            <w14:round/>
                          </w14:textOutline>
                        </w:rPr>
                        <w:t>FINAL REPORT</w:t>
                      </w:r>
                    </w:p>
                    <w:p w14:paraId="63AD54EF" w14:textId="77777777" w:rsidR="00781DB2" w:rsidRPr="00781DB2" w:rsidRDefault="00781DB2" w:rsidP="00781DB2">
                      <w:pPr>
                        <w:spacing w:after="0" w:line="240" w:lineRule="auto"/>
                        <w:jc w:val="center"/>
                        <w:rPr>
                          <w:rFonts w:ascii="Arial" w:hAnsi="Arial" w:cs="Arial"/>
                          <w:color w:val="A6A6A6" w:themeColor="background1" w:themeShade="A6"/>
                          <w:sz w:val="96"/>
                          <w:szCs w:val="96"/>
                        </w:rPr>
                      </w:pPr>
                      <w:r w:rsidRPr="00781DB2">
                        <w:rPr>
                          <w:rFonts w:ascii="Arial" w:hAnsi="Arial" w:cs="Arial"/>
                          <w:color w:val="A6A6A6" w:themeColor="background1" w:themeShade="A6"/>
                          <w:sz w:val="96"/>
                          <w:szCs w:val="96"/>
                        </w:rPr>
                        <w:t xml:space="preserve">Provincial Capacity Funding </w:t>
                      </w:r>
                    </w:p>
                  </w:txbxContent>
                </v:textbox>
                <w10:wrap type="square" anchorx="page"/>
              </v:shape>
            </w:pict>
          </mc:Fallback>
        </mc:AlternateContent>
      </w:r>
      <w:r w:rsidR="003E7B38">
        <w:rPr>
          <w:rFonts w:ascii="Cambria" w:hAnsi="Cambria"/>
          <w:b/>
          <w:noProof/>
          <w:color w:val="FFFFFF" w:themeColor="background1"/>
          <w:sz w:val="96"/>
          <w:szCs w:val="96"/>
          <w:lang w:val="en-CA" w:eastAsia="en-CA"/>
        </w:rPr>
        <w:tab/>
      </w:r>
      <w:r w:rsidR="003E7B38">
        <w:rPr>
          <w:rFonts w:ascii="Cambria" w:hAnsi="Cambria"/>
          <w:b/>
          <w:noProof/>
          <w:color w:val="FFFFFF" w:themeColor="background1"/>
          <w:sz w:val="96"/>
          <w:szCs w:val="96"/>
          <w:lang w:val="en-CA" w:eastAsia="en-CA"/>
        </w:rPr>
        <w:tab/>
      </w:r>
      <w:r w:rsidR="003E7B38">
        <w:rPr>
          <w:rFonts w:ascii="Cambria" w:hAnsi="Cambria"/>
          <w:b/>
          <w:noProof/>
          <w:color w:val="FFFFFF" w:themeColor="background1"/>
          <w:sz w:val="96"/>
          <w:szCs w:val="96"/>
          <w:lang w:val="en-CA" w:eastAsia="en-CA"/>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6014FF" w14:paraId="0DCF3918" w14:textId="77777777" w:rsidTr="006014FF">
        <w:tc>
          <w:tcPr>
            <w:tcW w:w="9629" w:type="dxa"/>
          </w:tcPr>
          <w:p w14:paraId="1A06B15F" w14:textId="20B7A432" w:rsidR="006014FF" w:rsidRDefault="006014FF" w:rsidP="006014FF">
            <w:pPr>
              <w:spacing w:after="0" w:line="240" w:lineRule="auto"/>
              <w:jc w:val="center"/>
              <w:rPr>
                <w:rFonts w:ascii="Arial" w:hAnsi="Arial" w:cs="Arial"/>
              </w:rPr>
            </w:pPr>
            <w:r>
              <w:rPr>
                <w:rFonts w:ascii="Arial" w:hAnsi="Arial" w:cs="Arial"/>
              </w:rPr>
              <w:t>BC Association of Aboriginal Friendship Centres</w:t>
            </w:r>
          </w:p>
        </w:tc>
      </w:tr>
      <w:tr w:rsidR="006014FF" w14:paraId="37345547" w14:textId="77777777" w:rsidTr="006014FF">
        <w:tc>
          <w:tcPr>
            <w:tcW w:w="9629" w:type="dxa"/>
          </w:tcPr>
          <w:p w14:paraId="37684BE5" w14:textId="71D1FA78" w:rsidR="006014FF" w:rsidRDefault="006014FF" w:rsidP="006014FF">
            <w:pPr>
              <w:spacing w:after="0" w:line="240" w:lineRule="auto"/>
              <w:jc w:val="center"/>
              <w:rPr>
                <w:rFonts w:ascii="Arial" w:hAnsi="Arial" w:cs="Arial"/>
              </w:rPr>
            </w:pPr>
            <w:r>
              <w:rPr>
                <w:rFonts w:ascii="Arial" w:hAnsi="Arial" w:cs="Arial"/>
              </w:rPr>
              <w:t>551 Chatham Street, Victoria, BC V8T 1E1</w:t>
            </w:r>
          </w:p>
        </w:tc>
      </w:tr>
    </w:tbl>
    <w:p w14:paraId="59B9306A" w14:textId="61F19FBC" w:rsidR="005735F9" w:rsidRDefault="00254C86" w:rsidP="005735F9">
      <w:pPr>
        <w:spacing w:after="0" w:line="240" w:lineRule="auto"/>
        <w:jc w:val="center"/>
        <w:rPr>
          <w:rFonts w:ascii="Arial" w:hAnsi="Arial" w:cs="Arial"/>
          <w:szCs w:val="20"/>
        </w:rPr>
      </w:pPr>
      <w:r>
        <w:rPr>
          <w:rFonts w:ascii="Arial" w:hAnsi="Arial" w:cs="Arial"/>
          <w:szCs w:val="20"/>
        </w:rPr>
        <w:t>Phone: 250-388-5522</w:t>
      </w:r>
    </w:p>
    <w:p w14:paraId="732517E0" w14:textId="0D89E071" w:rsidR="005735F9" w:rsidRDefault="00254C86" w:rsidP="005735F9">
      <w:pPr>
        <w:spacing w:after="0" w:line="240" w:lineRule="auto"/>
        <w:jc w:val="center"/>
        <w:rPr>
          <w:rFonts w:ascii="Arial" w:hAnsi="Arial" w:cs="Arial"/>
          <w:szCs w:val="20"/>
        </w:rPr>
      </w:pPr>
      <w:r>
        <w:rPr>
          <w:rFonts w:ascii="Arial" w:hAnsi="Arial" w:cs="Arial"/>
          <w:szCs w:val="20"/>
        </w:rPr>
        <w:t xml:space="preserve">Email: </w:t>
      </w:r>
      <w:hyperlink r:id="rId12" w:history="1">
        <w:r w:rsidR="005735F9" w:rsidRPr="00DC5322">
          <w:rPr>
            <w:rStyle w:val="Hyperlink"/>
            <w:rFonts w:ascii="Arial" w:hAnsi="Arial" w:cs="Arial"/>
            <w:szCs w:val="20"/>
          </w:rPr>
          <w:t>reporting@bcaafc.com</w:t>
        </w:r>
      </w:hyperlink>
    </w:p>
    <w:p w14:paraId="728692C7" w14:textId="364FCF1F" w:rsidR="005735F9" w:rsidRDefault="005735F9" w:rsidP="005735F9">
      <w:pPr>
        <w:spacing w:after="0" w:line="240" w:lineRule="auto"/>
        <w:jc w:val="center"/>
        <w:rPr>
          <w:rFonts w:ascii="Arial" w:hAnsi="Arial" w:cs="Arial"/>
          <w:szCs w:val="20"/>
        </w:rPr>
      </w:pPr>
    </w:p>
    <w:p w14:paraId="2EC996FA" w14:textId="77777777" w:rsidR="005735F9" w:rsidRPr="005735F9" w:rsidRDefault="005735F9" w:rsidP="005735F9">
      <w:pPr>
        <w:spacing w:after="0" w:line="240" w:lineRule="auto"/>
        <w:jc w:val="center"/>
        <w:rPr>
          <w:rFonts w:ascii="Cambria" w:hAnsi="Cambria"/>
          <w:color w:val="FFFFFF" w:themeColor="background1"/>
        </w:rPr>
      </w:pPr>
    </w:p>
    <w:p w14:paraId="512B6F31" w14:textId="77777777" w:rsidR="005735F9" w:rsidRDefault="005735F9" w:rsidP="005735F9">
      <w:pPr>
        <w:spacing w:after="0" w:line="240" w:lineRule="auto"/>
        <w:jc w:val="left"/>
        <w:rPr>
          <w:rFonts w:ascii="Calibri" w:eastAsia="Times New Roman" w:hAnsi="Calibri" w:cs="Calibri"/>
          <w:color w:val="000000"/>
          <w:szCs w:val="20"/>
          <w:lang w:val="en-CA" w:eastAsia="en-CA"/>
        </w:rPr>
        <w:sectPr w:rsidR="005735F9" w:rsidSect="003C568E">
          <w:headerReference w:type="default" r:id="rId13"/>
          <w:footerReference w:type="even" r:id="rId14"/>
          <w:footerReference w:type="default" r:id="rId15"/>
          <w:footerReference w:type="first" r:id="rId16"/>
          <w:type w:val="continuous"/>
          <w:pgSz w:w="12240" w:h="15840"/>
          <w:pgMar w:top="851" w:right="1608" w:bottom="1701" w:left="993" w:header="708" w:footer="708" w:gutter="0"/>
          <w:cols w:space="708"/>
          <w:titlePg/>
          <w:docGrid w:linePitch="360"/>
        </w:sectPr>
      </w:pPr>
    </w:p>
    <w:tbl>
      <w:tblPr>
        <w:tblW w:w="5441" w:type="pct"/>
        <w:tblInd w:w="-993" w:type="dxa"/>
        <w:tblLook w:val="04A0" w:firstRow="1" w:lastRow="0" w:firstColumn="1" w:lastColumn="0" w:noHBand="0" w:noVBand="1"/>
      </w:tblPr>
      <w:tblGrid>
        <w:gridCol w:w="6096"/>
        <w:gridCol w:w="8364"/>
      </w:tblGrid>
      <w:tr w:rsidR="000A4B3B" w:rsidRPr="000A4B3B" w14:paraId="1D72BEA0" w14:textId="77777777" w:rsidTr="000A4B3B">
        <w:trPr>
          <w:trHeight w:val="315"/>
        </w:trPr>
        <w:tc>
          <w:tcPr>
            <w:tcW w:w="2108" w:type="pct"/>
            <w:tcBorders>
              <w:top w:val="nil"/>
              <w:left w:val="nil"/>
              <w:bottom w:val="nil"/>
              <w:right w:val="nil"/>
            </w:tcBorders>
            <w:shd w:val="clear" w:color="000000" w:fill="FFFF99"/>
            <w:vAlign w:val="center"/>
            <w:hideMark/>
          </w:tcPr>
          <w:p w14:paraId="1A3F7850" w14:textId="77777777" w:rsidR="000A4B3B" w:rsidRPr="000A4B3B" w:rsidRDefault="000A4B3B" w:rsidP="000A4B3B">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lastRenderedPageBreak/>
              <w:t> </w:t>
            </w:r>
          </w:p>
        </w:tc>
        <w:tc>
          <w:tcPr>
            <w:tcW w:w="2892" w:type="pct"/>
            <w:tcBorders>
              <w:top w:val="nil"/>
              <w:left w:val="nil"/>
              <w:bottom w:val="nil"/>
              <w:right w:val="nil"/>
            </w:tcBorders>
            <w:noWrap/>
            <w:vAlign w:val="center"/>
            <w:hideMark/>
          </w:tcPr>
          <w:p w14:paraId="0FF74DDD" w14:textId="77777777" w:rsidR="000A4B3B" w:rsidRPr="000A4B3B" w:rsidRDefault="000A4B3B" w:rsidP="000A4B3B">
            <w:pPr>
              <w:spacing w:after="0" w:line="240" w:lineRule="auto"/>
              <w:jc w:val="left"/>
              <w:rPr>
                <w:rFonts w:ascii="Calibri" w:eastAsia="Times New Roman" w:hAnsi="Calibri" w:cs="Calibri"/>
                <w:color w:val="000000"/>
                <w:szCs w:val="20"/>
                <w:lang w:val="en-CA" w:eastAsia="en-CA"/>
              </w:rPr>
            </w:pPr>
          </w:p>
        </w:tc>
      </w:tr>
      <w:tr w:rsidR="000A4B3B" w:rsidRPr="000A4B3B" w14:paraId="4441C890" w14:textId="77777777" w:rsidTr="000A4B3B">
        <w:trPr>
          <w:trHeight w:val="315"/>
        </w:trPr>
        <w:tc>
          <w:tcPr>
            <w:tcW w:w="2108"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5607C176" w14:textId="77777777" w:rsidR="000A4B3B" w:rsidRPr="000A4B3B" w:rsidRDefault="000A4B3B" w:rsidP="000A4B3B">
            <w:pPr>
              <w:spacing w:after="0" w:line="240" w:lineRule="auto"/>
              <w:jc w:val="righ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Fiscal:</w:t>
            </w:r>
          </w:p>
        </w:tc>
        <w:tc>
          <w:tcPr>
            <w:tcW w:w="2892" w:type="pct"/>
            <w:tcBorders>
              <w:top w:val="single" w:sz="8" w:space="0" w:color="auto"/>
              <w:left w:val="nil"/>
              <w:bottom w:val="single" w:sz="8" w:space="0" w:color="auto"/>
              <w:right w:val="single" w:sz="8" w:space="0" w:color="auto"/>
            </w:tcBorders>
            <w:noWrap/>
            <w:vAlign w:val="center"/>
            <w:hideMark/>
          </w:tcPr>
          <w:p w14:paraId="0295B4B2" w14:textId="68C55E67" w:rsidR="000A4B3B" w:rsidRPr="000A4B3B" w:rsidRDefault="00C85D8B" w:rsidP="000A4B3B">
            <w:pPr>
              <w:spacing w:after="0" w:line="240" w:lineRule="auto"/>
              <w:jc w:val="left"/>
              <w:rPr>
                <w:rFonts w:ascii="Calibri" w:eastAsia="Times New Roman" w:hAnsi="Calibri" w:cs="Calibri"/>
                <w:color w:val="000000"/>
                <w:szCs w:val="20"/>
                <w:lang w:val="en-CA" w:eastAsia="en-CA"/>
              </w:rPr>
            </w:pPr>
            <w:r>
              <w:rPr>
                <w:rFonts w:ascii="Calibri" w:eastAsia="Times New Roman" w:hAnsi="Calibri" w:cs="Calibri"/>
                <w:color w:val="000000"/>
                <w:szCs w:val="20"/>
                <w:lang w:val="en-CA" w:eastAsia="en-CA"/>
              </w:rPr>
              <w:t>202</w:t>
            </w:r>
            <w:r w:rsidR="00FB4FFE">
              <w:rPr>
                <w:rFonts w:ascii="Calibri" w:eastAsia="Times New Roman" w:hAnsi="Calibri" w:cs="Calibri"/>
                <w:color w:val="000000"/>
                <w:szCs w:val="20"/>
                <w:lang w:val="en-CA" w:eastAsia="en-CA"/>
              </w:rPr>
              <w:t>5</w:t>
            </w:r>
            <w:r>
              <w:rPr>
                <w:rFonts w:ascii="Calibri" w:eastAsia="Times New Roman" w:hAnsi="Calibri" w:cs="Calibri"/>
                <w:color w:val="000000"/>
                <w:szCs w:val="20"/>
                <w:lang w:val="en-CA" w:eastAsia="en-CA"/>
              </w:rPr>
              <w:t>/202</w:t>
            </w:r>
            <w:r w:rsidR="00FB4FFE">
              <w:rPr>
                <w:rFonts w:ascii="Calibri" w:eastAsia="Times New Roman" w:hAnsi="Calibri" w:cs="Calibri"/>
                <w:color w:val="000000"/>
                <w:szCs w:val="20"/>
                <w:lang w:val="en-CA" w:eastAsia="en-CA"/>
              </w:rPr>
              <w:t>6</w:t>
            </w:r>
          </w:p>
        </w:tc>
      </w:tr>
      <w:tr w:rsidR="00151592" w:rsidRPr="000A4B3B" w14:paraId="2C672491" w14:textId="77777777" w:rsidTr="00385C04">
        <w:trPr>
          <w:trHeight w:val="315"/>
        </w:trPr>
        <w:tc>
          <w:tcPr>
            <w:tcW w:w="2108" w:type="pct"/>
            <w:tcBorders>
              <w:top w:val="nil"/>
              <w:left w:val="single" w:sz="8" w:space="0" w:color="auto"/>
              <w:bottom w:val="single" w:sz="8" w:space="0" w:color="auto"/>
              <w:right w:val="single" w:sz="8" w:space="0" w:color="auto"/>
            </w:tcBorders>
            <w:shd w:val="clear" w:color="000000" w:fill="E7E6E6"/>
            <w:vAlign w:val="center"/>
            <w:hideMark/>
          </w:tcPr>
          <w:p w14:paraId="2AB80320" w14:textId="77777777" w:rsidR="00151592" w:rsidRPr="000A4B3B" w:rsidRDefault="00151592" w:rsidP="00151592">
            <w:pPr>
              <w:spacing w:after="0" w:line="240" w:lineRule="auto"/>
              <w:jc w:val="righ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Organization:</w:t>
            </w:r>
          </w:p>
        </w:tc>
        <w:tc>
          <w:tcPr>
            <w:tcW w:w="2892" w:type="pct"/>
            <w:tcBorders>
              <w:top w:val="nil"/>
              <w:left w:val="nil"/>
              <w:bottom w:val="single" w:sz="8" w:space="0" w:color="auto"/>
              <w:right w:val="single" w:sz="8" w:space="0" w:color="auto"/>
            </w:tcBorders>
            <w:noWrap/>
            <w:hideMark/>
          </w:tcPr>
          <w:sdt>
            <w:sdtPr>
              <w:rPr>
                <w:rFonts w:asciiTheme="minorHAnsi" w:eastAsia="Times New Roman" w:hAnsiTheme="minorHAnsi" w:cstheme="minorHAnsi"/>
                <w:color w:val="000000"/>
                <w:szCs w:val="20"/>
                <w:lang w:val="en-CA" w:eastAsia="en-CA"/>
              </w:rPr>
              <w:alias w:val="Friendship Centre Name"/>
              <w:tag w:val="FC"/>
              <w:id w:val="-424807916"/>
              <w:placeholder>
                <w:docPart w:val="8AA9593A309A44E48A454E587C77FA5B"/>
              </w:placeholder>
              <w:dropDownList>
                <w:listItem w:displayText="choose friendship centre" w:value="choose friendship centre"/>
                <w:listItem w:displayText="Cariboo Friendship Society " w:value="CAFC"/>
                <w:listItem w:displayText="Conayt Friendship Society " w:value="COFC"/>
                <w:listItem w:displayText="Dze L K'ant Friendship Centre Society " w:value="DFC"/>
                <w:listItem w:displayText="Friendship House Association of Prince Rupert " w:value="FHAPR"/>
                <w:listItem w:displayText="Fort Nelson Aboriginal Friendship Society " w:value="FNFC"/>
                <w:listItem w:displayText="Fraser Region Aboriginal Friendship Centre Association " w:value="FRAFCA"/>
                <w:listItem w:displayText="Fort St.John Friendship Society " w:value="FSJFC"/>
                <w:listItem w:displayText="Hiiye'yu Lelum " w:value="HFC"/>
                <w:listItem w:displayText="Kamloops Aboriginal Friendship Society " w:value="KAFC"/>
                <w:listItem w:displayText="Kermode Friendship Society " w:value="KEFC"/>
                <w:listItem w:displayText="Ki-Low-Na Friendship Society " w:value="KIFC"/>
                <w:listItem w:displayText="Lillooet Friendship Centre Society " w:value="LFC"/>
                <w:listItem w:displayText="Mission Friendship Centre Society " w:value="MFC"/>
                <w:listItem w:displayText="Nawican Friendship Centre " w:value="NAFC"/>
                <w:listItem w:displayText="North Okanagan Friendship Centre Society " w:value="NOFC"/>
                <w:listItem w:displayText="Ooknakane Friendship Centre " w:value="OFC"/>
                <w:listItem w:displayText="Port Alberni Friendship Centre " w:value="PAFC"/>
                <w:listItem w:displayText="Prince George Native Friendship Centre Society " w:value="PGNFC"/>
                <w:listItem w:displayText="Quesnel Tillicum Society " w:value="QTFC"/>
                <w:listItem w:displayText="Sacred Wolf Friendship Centre Society " w:value="SWFC"/>
                <w:listItem w:displayText="Tansi Friendship Centre Society " w:value="TAFC"/>
                <w:listItem w:displayText="Tillicum Lelum Aboriginal Society " w:value="TLFC"/>
                <w:listItem w:displayText="Vancouver Aboriginal Friendship Centre Society " w:value="VAFC"/>
                <w:listItem w:displayText="Victoria Native Friendship Centre " w:value="VNFC"/>
                <w:listItem w:displayText="Wachiay Friendship Centre Society " w:value="WFC"/>
              </w:dropDownList>
            </w:sdtPr>
            <w:sdtEndPr/>
            <w:sdtContent>
              <w:p w14:paraId="705C9FB0" w14:textId="7A9DF3B2"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Pr>
                    <w:rFonts w:asciiTheme="minorHAnsi" w:eastAsia="Times New Roman" w:hAnsiTheme="minorHAnsi" w:cstheme="minorHAnsi"/>
                    <w:color w:val="000000"/>
                    <w:szCs w:val="20"/>
                    <w:lang w:val="en-CA" w:eastAsia="en-CA"/>
                  </w:rPr>
                  <w:t>choose friendship centre</w:t>
                </w:r>
              </w:p>
            </w:sdtContent>
          </w:sdt>
        </w:tc>
      </w:tr>
      <w:tr w:rsidR="00151592" w:rsidRPr="000A4B3B" w14:paraId="0987D2F1" w14:textId="77777777" w:rsidTr="000A4B3B">
        <w:trPr>
          <w:trHeight w:val="300"/>
        </w:trPr>
        <w:tc>
          <w:tcPr>
            <w:tcW w:w="2108" w:type="pct"/>
            <w:tcBorders>
              <w:top w:val="nil"/>
              <w:left w:val="nil"/>
              <w:bottom w:val="nil"/>
              <w:right w:val="nil"/>
            </w:tcBorders>
            <w:vAlign w:val="center"/>
            <w:hideMark/>
          </w:tcPr>
          <w:p w14:paraId="0BF28B72"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noWrap/>
            <w:vAlign w:val="center"/>
            <w:hideMark/>
          </w:tcPr>
          <w:p w14:paraId="72DC53CD" w14:textId="77777777" w:rsidR="00151592" w:rsidRPr="000A4B3B" w:rsidRDefault="00151592" w:rsidP="00151592">
            <w:pPr>
              <w:spacing w:after="0" w:line="240" w:lineRule="auto"/>
              <w:jc w:val="left"/>
              <w:rPr>
                <w:rFonts w:ascii="Times New Roman" w:eastAsia="Times New Roman" w:hAnsi="Times New Roman"/>
                <w:szCs w:val="20"/>
                <w:lang w:val="en-CA" w:eastAsia="en-CA"/>
              </w:rPr>
            </w:pPr>
          </w:p>
        </w:tc>
      </w:tr>
      <w:tr w:rsidR="00151592" w:rsidRPr="000A4B3B" w14:paraId="61C3E966" w14:textId="77777777" w:rsidTr="000A4B3B">
        <w:trPr>
          <w:trHeight w:val="315"/>
        </w:trPr>
        <w:tc>
          <w:tcPr>
            <w:tcW w:w="2108" w:type="pct"/>
            <w:tcBorders>
              <w:top w:val="nil"/>
              <w:left w:val="nil"/>
              <w:bottom w:val="nil"/>
              <w:right w:val="nil"/>
            </w:tcBorders>
            <w:shd w:val="clear" w:color="000000" w:fill="FFFF99"/>
            <w:vAlign w:val="center"/>
            <w:hideMark/>
          </w:tcPr>
          <w:p w14:paraId="3AB41795"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Infrastructure Improvement</w:t>
            </w:r>
          </w:p>
        </w:tc>
        <w:tc>
          <w:tcPr>
            <w:tcW w:w="2892" w:type="pct"/>
            <w:tcBorders>
              <w:top w:val="nil"/>
              <w:left w:val="nil"/>
              <w:bottom w:val="nil"/>
              <w:right w:val="nil"/>
            </w:tcBorders>
            <w:noWrap/>
            <w:vAlign w:val="center"/>
            <w:hideMark/>
          </w:tcPr>
          <w:p w14:paraId="29F9732A"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p>
        </w:tc>
      </w:tr>
      <w:tr w:rsidR="00151592" w:rsidRPr="000A4B3B" w14:paraId="1D5418CB" w14:textId="77777777" w:rsidTr="000A4B3B">
        <w:trPr>
          <w:trHeight w:val="780"/>
        </w:trPr>
        <w:tc>
          <w:tcPr>
            <w:tcW w:w="2108"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33DDD169" w14:textId="1350F951"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If you spent PC $'s on infrastructure improvements, how did this support/improve/increase existing programs and services? (Ex. Information Technology system updates, minor building renovations)</w:t>
            </w:r>
          </w:p>
        </w:tc>
        <w:tc>
          <w:tcPr>
            <w:tcW w:w="2892" w:type="pct"/>
            <w:tcBorders>
              <w:top w:val="single" w:sz="8" w:space="0" w:color="auto"/>
              <w:left w:val="nil"/>
              <w:bottom w:val="single" w:sz="8" w:space="0" w:color="auto"/>
              <w:right w:val="single" w:sz="8" w:space="0" w:color="auto"/>
            </w:tcBorders>
            <w:noWrap/>
            <w:vAlign w:val="center"/>
            <w:hideMark/>
          </w:tcPr>
          <w:p w14:paraId="5FB77D70"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w:t>
            </w:r>
          </w:p>
        </w:tc>
      </w:tr>
      <w:tr w:rsidR="00151592" w:rsidRPr="000A4B3B" w14:paraId="2DDB6121" w14:textId="77777777" w:rsidTr="000A4B3B">
        <w:trPr>
          <w:trHeight w:val="300"/>
        </w:trPr>
        <w:tc>
          <w:tcPr>
            <w:tcW w:w="2108" w:type="pct"/>
            <w:tcBorders>
              <w:top w:val="nil"/>
              <w:left w:val="nil"/>
              <w:bottom w:val="nil"/>
              <w:right w:val="nil"/>
            </w:tcBorders>
            <w:vAlign w:val="center"/>
            <w:hideMark/>
          </w:tcPr>
          <w:p w14:paraId="3E47D4D3"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noWrap/>
            <w:vAlign w:val="center"/>
            <w:hideMark/>
          </w:tcPr>
          <w:p w14:paraId="64BC7B84" w14:textId="77777777" w:rsidR="00151592" w:rsidRPr="000A4B3B" w:rsidRDefault="00151592" w:rsidP="00151592">
            <w:pPr>
              <w:spacing w:after="0" w:line="240" w:lineRule="auto"/>
              <w:jc w:val="left"/>
              <w:rPr>
                <w:rFonts w:ascii="Times New Roman" w:eastAsia="Times New Roman" w:hAnsi="Times New Roman"/>
                <w:szCs w:val="20"/>
                <w:lang w:val="en-CA" w:eastAsia="en-CA"/>
              </w:rPr>
            </w:pPr>
          </w:p>
        </w:tc>
      </w:tr>
      <w:tr w:rsidR="00151592" w:rsidRPr="000A4B3B" w14:paraId="7CE1B3C4" w14:textId="77777777" w:rsidTr="000A4B3B">
        <w:trPr>
          <w:trHeight w:val="315"/>
        </w:trPr>
        <w:tc>
          <w:tcPr>
            <w:tcW w:w="2108" w:type="pct"/>
            <w:tcBorders>
              <w:top w:val="nil"/>
              <w:left w:val="nil"/>
              <w:bottom w:val="nil"/>
              <w:right w:val="nil"/>
            </w:tcBorders>
            <w:shd w:val="clear" w:color="000000" w:fill="FFFF99"/>
            <w:vAlign w:val="center"/>
            <w:hideMark/>
          </w:tcPr>
          <w:p w14:paraId="5429F139"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Staff Capacity and Development</w:t>
            </w:r>
          </w:p>
        </w:tc>
        <w:tc>
          <w:tcPr>
            <w:tcW w:w="2892" w:type="pct"/>
            <w:tcBorders>
              <w:top w:val="nil"/>
              <w:left w:val="nil"/>
              <w:bottom w:val="nil"/>
              <w:right w:val="nil"/>
            </w:tcBorders>
            <w:noWrap/>
            <w:vAlign w:val="center"/>
            <w:hideMark/>
          </w:tcPr>
          <w:p w14:paraId="6818076C"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p>
        </w:tc>
      </w:tr>
      <w:tr w:rsidR="00151592" w:rsidRPr="000A4B3B" w14:paraId="65085DAF" w14:textId="77777777" w:rsidTr="000A4B3B">
        <w:trPr>
          <w:trHeight w:val="780"/>
        </w:trPr>
        <w:tc>
          <w:tcPr>
            <w:tcW w:w="2108"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79BA57DE"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If you spent PC $'s on staff, how did this support/improve/increase existing programs and services? (ex. staff training, recruitment, expand overall capacity and operations)</w:t>
            </w:r>
          </w:p>
        </w:tc>
        <w:tc>
          <w:tcPr>
            <w:tcW w:w="2892" w:type="pct"/>
            <w:tcBorders>
              <w:top w:val="single" w:sz="8" w:space="0" w:color="auto"/>
              <w:left w:val="nil"/>
              <w:bottom w:val="single" w:sz="8" w:space="0" w:color="auto"/>
              <w:right w:val="single" w:sz="8" w:space="0" w:color="auto"/>
            </w:tcBorders>
            <w:noWrap/>
            <w:vAlign w:val="center"/>
            <w:hideMark/>
          </w:tcPr>
          <w:p w14:paraId="7CC9CE9D"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w:t>
            </w:r>
          </w:p>
        </w:tc>
      </w:tr>
      <w:tr w:rsidR="00151592" w:rsidRPr="000A4B3B" w14:paraId="0F8600E7" w14:textId="77777777" w:rsidTr="000A4B3B">
        <w:trPr>
          <w:trHeight w:val="300"/>
        </w:trPr>
        <w:tc>
          <w:tcPr>
            <w:tcW w:w="2108" w:type="pct"/>
            <w:tcBorders>
              <w:top w:val="nil"/>
              <w:left w:val="nil"/>
              <w:bottom w:val="nil"/>
              <w:right w:val="nil"/>
            </w:tcBorders>
            <w:vAlign w:val="center"/>
            <w:hideMark/>
          </w:tcPr>
          <w:p w14:paraId="0CFEFE22"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noWrap/>
            <w:vAlign w:val="center"/>
            <w:hideMark/>
          </w:tcPr>
          <w:p w14:paraId="2D6825FC" w14:textId="77777777" w:rsidR="00151592" w:rsidRPr="000A4B3B" w:rsidRDefault="00151592" w:rsidP="00151592">
            <w:pPr>
              <w:spacing w:after="0" w:line="240" w:lineRule="auto"/>
              <w:jc w:val="left"/>
              <w:rPr>
                <w:rFonts w:ascii="Times New Roman" w:eastAsia="Times New Roman" w:hAnsi="Times New Roman"/>
                <w:szCs w:val="20"/>
                <w:lang w:val="en-CA" w:eastAsia="en-CA"/>
              </w:rPr>
            </w:pPr>
          </w:p>
        </w:tc>
      </w:tr>
      <w:tr w:rsidR="00151592" w:rsidRPr="000A4B3B" w14:paraId="0CF9770A" w14:textId="77777777" w:rsidTr="000A4B3B">
        <w:trPr>
          <w:trHeight w:val="315"/>
        </w:trPr>
        <w:tc>
          <w:tcPr>
            <w:tcW w:w="2108" w:type="pct"/>
            <w:tcBorders>
              <w:top w:val="nil"/>
              <w:left w:val="nil"/>
              <w:bottom w:val="nil"/>
              <w:right w:val="nil"/>
            </w:tcBorders>
            <w:shd w:val="clear" w:color="000000" w:fill="FFFF99"/>
            <w:vAlign w:val="center"/>
            <w:hideMark/>
          </w:tcPr>
          <w:p w14:paraId="22DD54EB"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Centre Funding Capacity</w:t>
            </w:r>
          </w:p>
        </w:tc>
        <w:tc>
          <w:tcPr>
            <w:tcW w:w="2892" w:type="pct"/>
            <w:tcBorders>
              <w:top w:val="nil"/>
              <w:left w:val="nil"/>
              <w:bottom w:val="nil"/>
              <w:right w:val="nil"/>
            </w:tcBorders>
            <w:noWrap/>
            <w:vAlign w:val="center"/>
            <w:hideMark/>
          </w:tcPr>
          <w:p w14:paraId="200F7B4A"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p>
        </w:tc>
      </w:tr>
      <w:tr w:rsidR="00151592" w:rsidRPr="000A4B3B" w14:paraId="6E72C41C" w14:textId="77777777" w:rsidTr="000A4B3B">
        <w:trPr>
          <w:trHeight w:val="1035"/>
        </w:trPr>
        <w:tc>
          <w:tcPr>
            <w:tcW w:w="2108" w:type="pct"/>
            <w:tcBorders>
              <w:top w:val="single" w:sz="8" w:space="0" w:color="auto"/>
              <w:left w:val="single" w:sz="8" w:space="0" w:color="auto"/>
              <w:bottom w:val="single" w:sz="8" w:space="0" w:color="auto"/>
              <w:right w:val="single" w:sz="8" w:space="0" w:color="auto"/>
            </w:tcBorders>
            <w:shd w:val="clear" w:color="000000" w:fill="E7E6E6"/>
            <w:vAlign w:val="center"/>
            <w:hideMark/>
          </w:tcPr>
          <w:p w14:paraId="5958741A" w14:textId="5C956C43"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xml:space="preserve">If PC $'s assisted your </w:t>
            </w:r>
            <w:r w:rsidR="00703AAA">
              <w:rPr>
                <w:rFonts w:ascii="Calibri" w:eastAsia="Times New Roman" w:hAnsi="Calibri" w:cs="Calibri"/>
                <w:color w:val="000000"/>
                <w:szCs w:val="20"/>
                <w:lang w:val="en-CA" w:eastAsia="en-CA"/>
              </w:rPr>
              <w:t>C</w:t>
            </w:r>
            <w:r w:rsidRPr="000A4B3B">
              <w:rPr>
                <w:rFonts w:ascii="Calibri" w:eastAsia="Times New Roman" w:hAnsi="Calibri" w:cs="Calibri"/>
                <w:color w:val="000000"/>
                <w:szCs w:val="20"/>
                <w:lang w:val="en-CA" w:eastAsia="en-CA"/>
              </w:rPr>
              <w:t>entre to leverage funding and pursue economic development, how did this support/improve/increase existing programs and services?</w:t>
            </w:r>
          </w:p>
        </w:tc>
        <w:tc>
          <w:tcPr>
            <w:tcW w:w="2892" w:type="pct"/>
            <w:tcBorders>
              <w:top w:val="single" w:sz="8" w:space="0" w:color="auto"/>
              <w:left w:val="nil"/>
              <w:bottom w:val="single" w:sz="8" w:space="0" w:color="auto"/>
              <w:right w:val="single" w:sz="8" w:space="0" w:color="auto"/>
            </w:tcBorders>
            <w:noWrap/>
            <w:vAlign w:val="center"/>
            <w:hideMark/>
          </w:tcPr>
          <w:p w14:paraId="316AEF80"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 </w:t>
            </w:r>
          </w:p>
        </w:tc>
      </w:tr>
      <w:tr w:rsidR="00151592" w:rsidRPr="000A4B3B" w14:paraId="18135D72" w14:textId="77777777" w:rsidTr="000A4B3B">
        <w:trPr>
          <w:trHeight w:val="300"/>
        </w:trPr>
        <w:tc>
          <w:tcPr>
            <w:tcW w:w="2108" w:type="pct"/>
            <w:tcBorders>
              <w:top w:val="nil"/>
              <w:left w:val="nil"/>
              <w:bottom w:val="nil"/>
              <w:right w:val="nil"/>
            </w:tcBorders>
            <w:noWrap/>
            <w:vAlign w:val="bottom"/>
            <w:hideMark/>
          </w:tcPr>
          <w:p w14:paraId="43DA525E" w14:textId="77777777" w:rsidR="00151592" w:rsidRPr="000A4B3B" w:rsidRDefault="00151592" w:rsidP="00151592">
            <w:pPr>
              <w:spacing w:after="0" w:line="240" w:lineRule="auto"/>
              <w:jc w:val="left"/>
              <w:rPr>
                <w:rFonts w:ascii="Calibri" w:eastAsia="Times New Roman" w:hAnsi="Calibri" w:cs="Calibri"/>
                <w:color w:val="000000"/>
                <w:szCs w:val="20"/>
                <w:lang w:val="en-CA" w:eastAsia="en-CA"/>
              </w:rPr>
            </w:pPr>
          </w:p>
        </w:tc>
        <w:tc>
          <w:tcPr>
            <w:tcW w:w="2892" w:type="pct"/>
            <w:tcBorders>
              <w:top w:val="nil"/>
              <w:left w:val="nil"/>
              <w:bottom w:val="nil"/>
              <w:right w:val="nil"/>
            </w:tcBorders>
            <w:noWrap/>
            <w:vAlign w:val="bottom"/>
            <w:hideMark/>
          </w:tcPr>
          <w:p w14:paraId="2996C514" w14:textId="77777777" w:rsidR="00151592" w:rsidRPr="000A4B3B" w:rsidRDefault="00151592" w:rsidP="00151592">
            <w:pPr>
              <w:spacing w:after="0" w:line="240" w:lineRule="auto"/>
              <w:jc w:val="left"/>
              <w:rPr>
                <w:rFonts w:ascii="Times New Roman" w:eastAsia="Times New Roman" w:hAnsi="Times New Roman"/>
                <w:szCs w:val="20"/>
                <w:lang w:val="en-CA" w:eastAsia="en-CA"/>
              </w:rPr>
            </w:pPr>
          </w:p>
        </w:tc>
      </w:tr>
      <w:tr w:rsidR="00151592" w:rsidRPr="000A4B3B" w14:paraId="045373DD" w14:textId="77777777" w:rsidTr="000A4B3B">
        <w:trPr>
          <w:trHeight w:val="315"/>
        </w:trPr>
        <w:tc>
          <w:tcPr>
            <w:tcW w:w="2108" w:type="pct"/>
            <w:tcBorders>
              <w:top w:val="nil"/>
              <w:left w:val="nil"/>
              <w:bottom w:val="nil"/>
              <w:right w:val="nil"/>
            </w:tcBorders>
            <w:shd w:val="clear" w:color="000000" w:fill="FFFF99"/>
            <w:noWrap/>
            <w:vAlign w:val="center"/>
            <w:hideMark/>
          </w:tcPr>
          <w:p w14:paraId="39F49556"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Provincial Capacity Success Story</w:t>
            </w:r>
          </w:p>
        </w:tc>
        <w:tc>
          <w:tcPr>
            <w:tcW w:w="2892" w:type="pct"/>
            <w:tcBorders>
              <w:top w:val="nil"/>
              <w:left w:val="nil"/>
              <w:bottom w:val="nil"/>
              <w:right w:val="nil"/>
            </w:tcBorders>
            <w:noWrap/>
            <w:vAlign w:val="bottom"/>
            <w:hideMark/>
          </w:tcPr>
          <w:p w14:paraId="7711E38C" w14:textId="77777777" w:rsidR="00151592" w:rsidRPr="000A4B3B" w:rsidRDefault="00151592" w:rsidP="00151592">
            <w:pPr>
              <w:spacing w:after="0" w:line="240" w:lineRule="auto"/>
              <w:jc w:val="center"/>
              <w:rPr>
                <w:rFonts w:ascii="Calibri" w:eastAsia="Times New Roman" w:hAnsi="Calibri" w:cs="Calibri"/>
                <w:color w:val="000000"/>
                <w:szCs w:val="20"/>
                <w:lang w:val="en-CA" w:eastAsia="en-CA"/>
              </w:rPr>
            </w:pPr>
          </w:p>
        </w:tc>
      </w:tr>
      <w:tr w:rsidR="00151592" w:rsidRPr="000A4B3B" w14:paraId="1D88E4AC" w14:textId="77777777" w:rsidTr="000A4B3B">
        <w:trPr>
          <w:trHeight w:val="525"/>
        </w:trPr>
        <w:tc>
          <w:tcPr>
            <w:tcW w:w="2108" w:type="pct"/>
            <w:tcBorders>
              <w:top w:val="single" w:sz="8" w:space="0" w:color="auto"/>
              <w:left w:val="single" w:sz="8" w:space="0" w:color="auto"/>
              <w:bottom w:val="single" w:sz="8" w:space="0" w:color="auto"/>
              <w:right w:val="single" w:sz="8" w:space="0" w:color="auto"/>
            </w:tcBorders>
            <w:shd w:val="clear" w:color="000000" w:fill="E7E6E6"/>
            <w:hideMark/>
          </w:tcPr>
          <w:p w14:paraId="10909E75" w14:textId="6E9AD2C2" w:rsidR="00151592" w:rsidRPr="000A4B3B" w:rsidRDefault="00151592" w:rsidP="00151592">
            <w:pPr>
              <w:spacing w:after="0" w:line="240" w:lineRule="auto"/>
              <w:jc w:val="left"/>
              <w:rPr>
                <w:rFonts w:ascii="Calibri" w:eastAsia="Times New Roman" w:hAnsi="Calibri" w:cs="Calibri"/>
                <w:color w:val="000000"/>
                <w:szCs w:val="20"/>
                <w:lang w:val="en-CA" w:eastAsia="en-CA"/>
              </w:rPr>
            </w:pPr>
            <w:r w:rsidRPr="000A4B3B">
              <w:rPr>
                <w:rFonts w:ascii="Calibri" w:eastAsia="Times New Roman" w:hAnsi="Calibri" w:cs="Calibri"/>
                <w:color w:val="000000"/>
                <w:szCs w:val="20"/>
                <w:lang w:val="en-CA" w:eastAsia="en-CA"/>
              </w:rPr>
              <w:t>Success story demonstrating positive impacts to you</w:t>
            </w:r>
            <w:r w:rsidR="00703AAA">
              <w:rPr>
                <w:rFonts w:ascii="Calibri" w:eastAsia="Times New Roman" w:hAnsi="Calibri" w:cs="Calibri"/>
                <w:color w:val="000000"/>
                <w:szCs w:val="20"/>
                <w:lang w:val="en-CA" w:eastAsia="en-CA"/>
              </w:rPr>
              <w:t>r</w:t>
            </w:r>
            <w:r w:rsidRPr="000A4B3B">
              <w:rPr>
                <w:rFonts w:ascii="Calibri" w:eastAsia="Times New Roman" w:hAnsi="Calibri" w:cs="Calibri"/>
                <w:color w:val="000000"/>
                <w:szCs w:val="20"/>
                <w:lang w:val="en-CA" w:eastAsia="en-CA"/>
              </w:rPr>
              <w:t xml:space="preserve"> Centre of Provincial Capacity funding more broadly.</w:t>
            </w:r>
          </w:p>
        </w:tc>
        <w:tc>
          <w:tcPr>
            <w:tcW w:w="2892" w:type="pct"/>
            <w:tcBorders>
              <w:top w:val="single" w:sz="8" w:space="0" w:color="auto"/>
              <w:left w:val="nil"/>
              <w:bottom w:val="single" w:sz="8" w:space="0" w:color="auto"/>
              <w:right w:val="single" w:sz="8" w:space="0" w:color="auto"/>
            </w:tcBorders>
            <w:noWrap/>
            <w:vAlign w:val="bottom"/>
            <w:hideMark/>
          </w:tcPr>
          <w:p w14:paraId="171BB8B0" w14:textId="4F8495EC" w:rsidR="00151592" w:rsidRPr="000A4B3B" w:rsidRDefault="00151592" w:rsidP="00151592">
            <w:pPr>
              <w:spacing w:after="0" w:line="240" w:lineRule="auto"/>
              <w:jc w:val="left"/>
              <w:rPr>
                <w:rFonts w:ascii="Calibri" w:eastAsia="Times New Roman" w:hAnsi="Calibri" w:cs="Calibri"/>
                <w:color w:val="000000"/>
                <w:sz w:val="22"/>
                <w:lang w:val="en-CA" w:eastAsia="en-CA"/>
              </w:rPr>
            </w:pPr>
            <w:r w:rsidRPr="000A4B3B">
              <w:rPr>
                <w:rFonts w:ascii="Calibri" w:eastAsia="Times New Roman" w:hAnsi="Calibri" w:cs="Calibri"/>
                <w:color w:val="000000"/>
                <w:sz w:val="22"/>
                <w:lang w:val="en-CA" w:eastAsia="en-CA"/>
              </w:rPr>
              <w:t> </w:t>
            </w:r>
          </w:p>
        </w:tc>
      </w:tr>
    </w:tbl>
    <w:p w14:paraId="775E3D7A" w14:textId="497FAB1F" w:rsidR="005735F9" w:rsidRDefault="005735F9" w:rsidP="005735F9">
      <w:pPr>
        <w:pStyle w:val="Heading4"/>
        <w:rPr>
          <w:rFonts w:asciiTheme="minorHAnsi" w:hAnsiTheme="minorHAnsi" w:cstheme="minorHAnsi"/>
          <w:b/>
          <w:color w:val="auto"/>
          <w:sz w:val="24"/>
          <w:szCs w:val="24"/>
          <w:u w:val="single"/>
        </w:rPr>
      </w:pPr>
    </w:p>
    <w:p w14:paraId="41D4B089" w14:textId="77777777" w:rsidR="000A4B3B" w:rsidRPr="000A4B3B" w:rsidRDefault="000A4B3B" w:rsidP="000A4B3B"/>
    <w:p w14:paraId="5273BA25" w14:textId="0E1CF2E4" w:rsidR="005735F9" w:rsidRPr="00DC250F" w:rsidRDefault="005735F9" w:rsidP="005735F9">
      <w:pPr>
        <w:pStyle w:val="Heading4"/>
        <w:rPr>
          <w:rFonts w:asciiTheme="minorHAnsi" w:hAnsiTheme="minorHAnsi" w:cstheme="minorHAnsi"/>
          <w:b/>
          <w:color w:val="auto"/>
          <w:sz w:val="24"/>
          <w:szCs w:val="24"/>
          <w:u w:val="single"/>
        </w:rPr>
      </w:pPr>
      <w:r w:rsidRPr="00DC250F">
        <w:rPr>
          <w:rFonts w:asciiTheme="minorHAnsi" w:hAnsiTheme="minorHAnsi" w:cstheme="minorHAnsi"/>
          <w:b/>
          <w:color w:val="auto"/>
          <w:sz w:val="24"/>
          <w:szCs w:val="24"/>
          <w:u w:val="single"/>
        </w:rPr>
        <w:t>NOTE – Any submitted p</w:t>
      </w:r>
      <w:r w:rsidR="0003566E">
        <w:rPr>
          <w:rFonts w:asciiTheme="minorHAnsi" w:hAnsiTheme="minorHAnsi" w:cstheme="minorHAnsi"/>
          <w:b/>
          <w:color w:val="auto"/>
          <w:sz w:val="24"/>
          <w:szCs w:val="24"/>
          <w:u w:val="single"/>
        </w:rPr>
        <w:t xml:space="preserve">hotos </w:t>
      </w:r>
      <w:r w:rsidRPr="00DC250F">
        <w:rPr>
          <w:rFonts w:asciiTheme="minorHAnsi" w:hAnsiTheme="minorHAnsi" w:cstheme="minorHAnsi"/>
          <w:b/>
          <w:color w:val="auto"/>
          <w:sz w:val="24"/>
          <w:szCs w:val="24"/>
          <w:u w:val="single"/>
        </w:rPr>
        <w:t xml:space="preserve">must: </w:t>
      </w:r>
    </w:p>
    <w:p w14:paraId="3CB90E6F" w14:textId="77777777" w:rsidR="005735F9" w:rsidRPr="00DC250F" w:rsidRDefault="005735F9" w:rsidP="005735F9">
      <w:pPr>
        <w:pStyle w:val="ListParagraph"/>
        <w:numPr>
          <w:ilvl w:val="0"/>
          <w:numId w:val="47"/>
        </w:numPr>
        <w:jc w:val="left"/>
        <w:rPr>
          <w:rFonts w:asciiTheme="minorHAnsi" w:hAnsiTheme="minorHAnsi" w:cstheme="minorHAnsi"/>
          <w:sz w:val="24"/>
          <w:szCs w:val="24"/>
        </w:rPr>
      </w:pPr>
      <w:r w:rsidRPr="00DC250F">
        <w:rPr>
          <w:rFonts w:asciiTheme="minorHAnsi" w:hAnsiTheme="minorHAnsi" w:cstheme="minorHAnsi"/>
          <w:sz w:val="24"/>
          <w:szCs w:val="24"/>
        </w:rPr>
        <w:t xml:space="preserve">Pertain to success story activities described in this report. </w:t>
      </w:r>
    </w:p>
    <w:p w14:paraId="226B8EDE" w14:textId="1FFFE7C8" w:rsidR="005735F9" w:rsidRPr="00DC250F" w:rsidRDefault="005735F9" w:rsidP="005735F9">
      <w:pPr>
        <w:pStyle w:val="ListParagraph"/>
        <w:numPr>
          <w:ilvl w:val="0"/>
          <w:numId w:val="47"/>
        </w:numPr>
        <w:jc w:val="left"/>
        <w:rPr>
          <w:rFonts w:asciiTheme="minorHAnsi" w:hAnsiTheme="minorHAnsi" w:cstheme="minorHAnsi"/>
          <w:sz w:val="24"/>
          <w:szCs w:val="24"/>
        </w:rPr>
      </w:pPr>
      <w:r w:rsidRPr="00DC250F">
        <w:rPr>
          <w:rFonts w:asciiTheme="minorHAnsi" w:hAnsiTheme="minorHAnsi" w:cstheme="minorHAnsi"/>
          <w:sz w:val="24"/>
          <w:szCs w:val="24"/>
        </w:rPr>
        <w:t>Be submitted as .jpg or .png files only</w:t>
      </w:r>
      <w:r w:rsidR="007F2A13">
        <w:rPr>
          <w:rFonts w:asciiTheme="minorHAnsi" w:hAnsiTheme="minorHAnsi" w:cstheme="minorHAnsi"/>
          <w:sz w:val="24"/>
          <w:szCs w:val="24"/>
        </w:rPr>
        <w:t>; please DO NOT embed photos into this narrative report template.</w:t>
      </w:r>
    </w:p>
    <w:p w14:paraId="1354AC9F" w14:textId="273DCA90" w:rsidR="005735F9" w:rsidRPr="00DC250F" w:rsidRDefault="005735F9" w:rsidP="005735F9">
      <w:pPr>
        <w:pStyle w:val="ListParagraph"/>
        <w:numPr>
          <w:ilvl w:val="0"/>
          <w:numId w:val="47"/>
        </w:numPr>
        <w:jc w:val="left"/>
        <w:rPr>
          <w:rFonts w:asciiTheme="minorHAnsi" w:hAnsiTheme="minorHAnsi" w:cstheme="minorHAnsi"/>
          <w:sz w:val="24"/>
          <w:szCs w:val="24"/>
        </w:rPr>
      </w:pPr>
      <w:r w:rsidRPr="00DC250F">
        <w:rPr>
          <w:rFonts w:asciiTheme="minorHAnsi" w:hAnsiTheme="minorHAnsi" w:cstheme="minorHAnsi"/>
          <w:sz w:val="24"/>
          <w:szCs w:val="24"/>
        </w:rPr>
        <w:t xml:space="preserve">Be named appropriately with brief description as part of the file name ex: </w:t>
      </w:r>
      <w:r w:rsidRPr="0003566E">
        <w:rPr>
          <w:rFonts w:asciiTheme="minorHAnsi" w:hAnsiTheme="minorHAnsi" w:cstheme="minorHAnsi"/>
          <w:i/>
          <w:iCs/>
          <w:sz w:val="24"/>
          <w:szCs w:val="24"/>
        </w:rPr>
        <w:t>BCAAFC_EldersLunch_PC202</w:t>
      </w:r>
      <w:r w:rsidR="00543CFE">
        <w:rPr>
          <w:rFonts w:asciiTheme="minorHAnsi" w:hAnsiTheme="minorHAnsi" w:cstheme="minorHAnsi"/>
          <w:i/>
          <w:iCs/>
          <w:sz w:val="24"/>
          <w:szCs w:val="24"/>
        </w:rPr>
        <w:t>6</w:t>
      </w:r>
      <w:r w:rsidRPr="0003566E">
        <w:rPr>
          <w:rFonts w:asciiTheme="minorHAnsi" w:hAnsiTheme="minorHAnsi" w:cstheme="minorHAnsi"/>
          <w:i/>
          <w:iCs/>
          <w:sz w:val="24"/>
          <w:szCs w:val="24"/>
        </w:rPr>
        <w:t>.</w:t>
      </w:r>
      <w:r w:rsidR="00447A53" w:rsidRPr="0003566E">
        <w:rPr>
          <w:rFonts w:asciiTheme="minorHAnsi" w:hAnsiTheme="minorHAnsi" w:cstheme="minorHAnsi"/>
          <w:i/>
          <w:iCs/>
          <w:sz w:val="24"/>
          <w:szCs w:val="24"/>
        </w:rPr>
        <w:t>jpg</w:t>
      </w:r>
    </w:p>
    <w:p w14:paraId="326F1EAA" w14:textId="08CD414E" w:rsidR="005735F9" w:rsidRDefault="005735F9" w:rsidP="005735F9">
      <w:pPr>
        <w:jc w:val="center"/>
        <w:rPr>
          <w:rFonts w:asciiTheme="minorHAnsi" w:hAnsiTheme="minorHAnsi" w:cstheme="minorHAnsi"/>
          <w:b/>
          <w:color w:val="FF0000"/>
          <w:sz w:val="24"/>
          <w:szCs w:val="24"/>
        </w:rPr>
      </w:pPr>
      <w:r w:rsidRPr="00DC250F">
        <w:rPr>
          <w:rFonts w:asciiTheme="minorHAnsi" w:hAnsiTheme="minorHAnsi" w:cstheme="minorHAnsi"/>
          <w:b/>
          <w:color w:val="FF0000"/>
          <w:sz w:val="24"/>
          <w:szCs w:val="24"/>
        </w:rPr>
        <w:t xml:space="preserve">Final Reporting Due: April </w:t>
      </w:r>
      <w:r w:rsidR="00EB5821">
        <w:rPr>
          <w:rFonts w:asciiTheme="minorHAnsi" w:hAnsiTheme="minorHAnsi" w:cstheme="minorHAnsi"/>
          <w:b/>
          <w:color w:val="FF0000"/>
          <w:sz w:val="24"/>
          <w:szCs w:val="24"/>
        </w:rPr>
        <w:t>1</w:t>
      </w:r>
      <w:r w:rsidR="00FB4FFE">
        <w:rPr>
          <w:rFonts w:asciiTheme="minorHAnsi" w:hAnsiTheme="minorHAnsi" w:cstheme="minorHAnsi"/>
          <w:b/>
          <w:color w:val="FF0000"/>
          <w:sz w:val="24"/>
          <w:szCs w:val="24"/>
        </w:rPr>
        <w:t>6</w:t>
      </w:r>
      <w:r w:rsidRPr="00DC250F">
        <w:rPr>
          <w:rFonts w:asciiTheme="minorHAnsi" w:hAnsiTheme="minorHAnsi" w:cstheme="minorHAnsi"/>
          <w:b/>
          <w:color w:val="FF0000"/>
          <w:sz w:val="24"/>
          <w:szCs w:val="24"/>
        </w:rPr>
        <w:t>, 202</w:t>
      </w:r>
      <w:r w:rsidR="00FB4FFE">
        <w:rPr>
          <w:rFonts w:asciiTheme="minorHAnsi" w:hAnsiTheme="minorHAnsi" w:cstheme="minorHAnsi"/>
          <w:b/>
          <w:color w:val="FF0000"/>
          <w:sz w:val="24"/>
          <w:szCs w:val="24"/>
        </w:rPr>
        <w:t>6</w:t>
      </w:r>
    </w:p>
    <w:p w14:paraId="0EC86E00" w14:textId="77777777" w:rsidR="005735F9" w:rsidRDefault="005735F9" w:rsidP="005735F9">
      <w:pPr>
        <w:jc w:val="center"/>
        <w:rPr>
          <w:rFonts w:asciiTheme="minorHAnsi" w:hAnsiTheme="minorHAnsi" w:cstheme="minorHAnsi"/>
          <w:b/>
          <w:color w:val="FF0000"/>
          <w:sz w:val="24"/>
          <w:szCs w:val="24"/>
        </w:rPr>
        <w:sectPr w:rsidR="005735F9" w:rsidSect="005735F9">
          <w:type w:val="continuous"/>
          <w:pgSz w:w="15840" w:h="12240" w:orient="landscape"/>
          <w:pgMar w:top="992" w:right="851" w:bottom="1610" w:left="1701" w:header="709" w:footer="709" w:gutter="0"/>
          <w:cols w:space="708"/>
          <w:titlePg/>
          <w:docGrid w:linePitch="360"/>
        </w:sectPr>
      </w:pPr>
    </w:p>
    <w:p w14:paraId="624502AA" w14:textId="77777777" w:rsidR="005735F9" w:rsidRDefault="005735F9" w:rsidP="005735F9">
      <w:pPr>
        <w:spacing w:after="0" w:line="240" w:lineRule="auto"/>
        <w:jc w:val="left"/>
        <w:rPr>
          <w:rFonts w:ascii="Arial" w:hAnsi="Arial" w:cs="Arial"/>
          <w:b/>
          <w:sz w:val="22"/>
          <w:szCs w:val="24"/>
        </w:rPr>
      </w:pPr>
    </w:p>
    <w:p w14:paraId="46D866FA" w14:textId="261DDA1B" w:rsidR="005735F9" w:rsidRPr="00AA7535" w:rsidRDefault="005735F9" w:rsidP="005735F9">
      <w:pPr>
        <w:spacing w:after="0" w:line="240" w:lineRule="auto"/>
        <w:jc w:val="left"/>
        <w:rPr>
          <w:rFonts w:ascii="Arial" w:hAnsi="Arial" w:cs="Arial"/>
          <w:sz w:val="22"/>
          <w:szCs w:val="24"/>
        </w:rPr>
      </w:pPr>
      <w:r w:rsidRPr="00AA7535">
        <w:rPr>
          <w:rFonts w:ascii="Arial" w:hAnsi="Arial" w:cs="Arial"/>
          <w:b/>
          <w:sz w:val="22"/>
          <w:szCs w:val="24"/>
        </w:rPr>
        <w:t>Provincial Capacity Funding</w:t>
      </w:r>
      <w:r w:rsidRPr="00AA7535">
        <w:rPr>
          <w:rFonts w:ascii="Arial" w:hAnsi="Arial" w:cs="Arial"/>
          <w:b/>
          <w:sz w:val="22"/>
          <w:szCs w:val="24"/>
        </w:rPr>
        <w:br/>
      </w:r>
    </w:p>
    <w:p w14:paraId="76F35537"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The B.C. Association of Aboriginal Friendship Centres (BCAAFC) is the umbrella association for 25 Friendship Centres throughout the Province of British Columbia.</w:t>
      </w:r>
    </w:p>
    <w:p w14:paraId="70191B5C" w14:textId="77777777" w:rsidR="005735F9" w:rsidRPr="00162A93" w:rsidRDefault="005735F9" w:rsidP="005735F9">
      <w:pPr>
        <w:spacing w:after="0" w:line="240" w:lineRule="auto"/>
        <w:jc w:val="left"/>
        <w:rPr>
          <w:rFonts w:ascii="Arial" w:hAnsi="Arial" w:cs="Arial"/>
          <w:sz w:val="22"/>
          <w:szCs w:val="24"/>
        </w:rPr>
      </w:pPr>
    </w:p>
    <w:p w14:paraId="0E3B8658"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Friendship Centres play a central role in supporting primarily Indigenous peoples living in urban areas – who may face complex social challenges rooted in colonization and intergenerational trauma. The Centres provide programs and services in the areas of health care, employment, skills training and education, as well as supports for children and families, Elders and youth.</w:t>
      </w:r>
    </w:p>
    <w:p w14:paraId="1C9DA36E" w14:textId="77777777" w:rsidR="005735F9" w:rsidRPr="00162A93" w:rsidRDefault="005735F9" w:rsidP="005735F9">
      <w:pPr>
        <w:spacing w:after="0" w:line="240" w:lineRule="auto"/>
        <w:jc w:val="left"/>
        <w:rPr>
          <w:rFonts w:ascii="Arial" w:hAnsi="Arial" w:cs="Arial"/>
          <w:sz w:val="22"/>
          <w:szCs w:val="24"/>
        </w:rPr>
      </w:pPr>
    </w:p>
    <w:p w14:paraId="6693750C" w14:textId="77777777" w:rsidR="005735F9" w:rsidRPr="00162A93" w:rsidRDefault="005735F9" w:rsidP="005735F9">
      <w:pPr>
        <w:spacing w:after="0" w:line="240" w:lineRule="auto"/>
        <w:jc w:val="left"/>
        <w:rPr>
          <w:rFonts w:ascii="Arial" w:hAnsi="Arial" w:cs="Arial"/>
          <w:b/>
          <w:sz w:val="22"/>
          <w:szCs w:val="24"/>
        </w:rPr>
      </w:pPr>
      <w:r w:rsidRPr="00162A93">
        <w:rPr>
          <w:rFonts w:ascii="Arial" w:hAnsi="Arial" w:cs="Arial"/>
          <w:b/>
          <w:sz w:val="22"/>
          <w:szCs w:val="24"/>
        </w:rPr>
        <w:t>P</w:t>
      </w:r>
      <w:r>
        <w:rPr>
          <w:rFonts w:ascii="Arial" w:hAnsi="Arial" w:cs="Arial"/>
          <w:b/>
          <w:sz w:val="22"/>
          <w:szCs w:val="24"/>
        </w:rPr>
        <w:t>urpose</w:t>
      </w:r>
    </w:p>
    <w:p w14:paraId="41FE2F24" w14:textId="77777777" w:rsidR="005735F9" w:rsidRPr="00162A93" w:rsidRDefault="005735F9" w:rsidP="005735F9">
      <w:pPr>
        <w:spacing w:after="0" w:line="240" w:lineRule="auto"/>
        <w:jc w:val="left"/>
        <w:rPr>
          <w:rFonts w:ascii="Arial" w:hAnsi="Arial" w:cs="Arial"/>
          <w:sz w:val="22"/>
          <w:szCs w:val="24"/>
        </w:rPr>
      </w:pPr>
    </w:p>
    <w:p w14:paraId="4F63537D"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Funds will be used to strengthen and improve the way the BCAAFC and the Centres deliver programs and services by improving infrastructure through Information Technology system updates and human-resource development through staff training and recruitment.</w:t>
      </w:r>
    </w:p>
    <w:p w14:paraId="3086D354" w14:textId="77777777" w:rsidR="005735F9" w:rsidRPr="00162A93" w:rsidRDefault="005735F9" w:rsidP="005735F9">
      <w:pPr>
        <w:spacing w:after="0" w:line="240" w:lineRule="auto"/>
        <w:jc w:val="left"/>
        <w:rPr>
          <w:rFonts w:ascii="Arial" w:hAnsi="Arial" w:cs="Arial"/>
          <w:sz w:val="22"/>
          <w:szCs w:val="24"/>
        </w:rPr>
      </w:pPr>
    </w:p>
    <w:p w14:paraId="3F660D17"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Friendship Centres will also seek to increase cultural activities within existing and new programs, leveraging the funding to pursue economic development opportunities, making minor renovations and expanding operations.</w:t>
      </w:r>
    </w:p>
    <w:p w14:paraId="49110173" w14:textId="77777777" w:rsidR="005735F9" w:rsidRPr="00162A93" w:rsidRDefault="005735F9" w:rsidP="005735F9">
      <w:pPr>
        <w:spacing w:after="0" w:line="240" w:lineRule="auto"/>
        <w:jc w:val="left"/>
        <w:rPr>
          <w:rFonts w:ascii="Arial" w:hAnsi="Arial" w:cs="Arial"/>
          <w:sz w:val="22"/>
          <w:szCs w:val="24"/>
        </w:rPr>
      </w:pPr>
    </w:p>
    <w:p w14:paraId="2C71674E"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Eligible expenditures are limited to:</w:t>
      </w:r>
    </w:p>
    <w:p w14:paraId="1594DC9A" w14:textId="77777777" w:rsidR="005735F9" w:rsidRPr="00162A93" w:rsidRDefault="005735F9" w:rsidP="005735F9">
      <w:pPr>
        <w:spacing w:after="0" w:line="240" w:lineRule="auto"/>
        <w:jc w:val="left"/>
        <w:rPr>
          <w:rFonts w:ascii="Arial" w:hAnsi="Arial" w:cs="Arial"/>
          <w:sz w:val="22"/>
          <w:szCs w:val="24"/>
        </w:rPr>
      </w:pPr>
    </w:p>
    <w:p w14:paraId="0ADFBB71"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Salaries and employee benefits;</w:t>
      </w:r>
    </w:p>
    <w:p w14:paraId="44269A12"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Professional fees;</w:t>
      </w:r>
    </w:p>
    <w:p w14:paraId="17F16AF9"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Honoraria;</w:t>
      </w:r>
    </w:p>
    <w:p w14:paraId="23A1A268"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Training and development;</w:t>
      </w:r>
    </w:p>
    <w:p w14:paraId="0AE0425B"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Equipment;</w:t>
      </w:r>
    </w:p>
    <w:p w14:paraId="585E56FA"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Facilities; and,</w:t>
      </w:r>
    </w:p>
    <w:p w14:paraId="363B9E52"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Capital Renovations and repairs up to $15,000</w:t>
      </w:r>
    </w:p>
    <w:p w14:paraId="2835800A" w14:textId="77777777" w:rsidR="005735F9" w:rsidRPr="00162A93" w:rsidRDefault="005735F9" w:rsidP="005735F9">
      <w:pPr>
        <w:spacing w:after="0" w:line="240" w:lineRule="auto"/>
        <w:jc w:val="left"/>
        <w:rPr>
          <w:rFonts w:ascii="Arial" w:hAnsi="Arial" w:cs="Arial"/>
          <w:sz w:val="22"/>
          <w:szCs w:val="24"/>
        </w:rPr>
      </w:pPr>
    </w:p>
    <w:p w14:paraId="277DC7B7"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The BCAAFC will review applications received from each Centre that will include a request for information related to the above expenditures as well as a description on how the funding will be used for programming, capacity development and/or repairs. The BCAAFC will also create a reporting template that Centres will use to report on the utilization of these funds and demonstrate the impact that this new resourcing is having in each respective community.</w:t>
      </w:r>
    </w:p>
    <w:p w14:paraId="1F638748" w14:textId="77777777" w:rsidR="005735F9" w:rsidRDefault="005735F9" w:rsidP="005735F9">
      <w:pPr>
        <w:spacing w:after="0" w:line="240" w:lineRule="auto"/>
        <w:jc w:val="left"/>
        <w:rPr>
          <w:rFonts w:ascii="Arial" w:hAnsi="Arial" w:cs="Arial"/>
          <w:sz w:val="22"/>
          <w:szCs w:val="24"/>
        </w:rPr>
      </w:pPr>
    </w:p>
    <w:p w14:paraId="484999CA" w14:textId="77777777" w:rsidR="005735F9" w:rsidRPr="00AA7535" w:rsidRDefault="005735F9" w:rsidP="005735F9">
      <w:pPr>
        <w:spacing w:after="0" w:line="240" w:lineRule="auto"/>
        <w:jc w:val="left"/>
        <w:rPr>
          <w:rFonts w:ascii="Arial" w:hAnsi="Arial" w:cs="Arial"/>
          <w:b/>
          <w:sz w:val="22"/>
          <w:szCs w:val="24"/>
        </w:rPr>
      </w:pPr>
      <w:r w:rsidRPr="00AA7535">
        <w:rPr>
          <w:rFonts w:ascii="Arial" w:hAnsi="Arial" w:cs="Arial"/>
          <w:b/>
          <w:sz w:val="22"/>
          <w:szCs w:val="24"/>
        </w:rPr>
        <w:t>Out</w:t>
      </w:r>
      <w:r>
        <w:rPr>
          <w:rFonts w:ascii="Arial" w:hAnsi="Arial" w:cs="Arial"/>
          <w:b/>
          <w:sz w:val="22"/>
          <w:szCs w:val="24"/>
        </w:rPr>
        <w:t>c</w:t>
      </w:r>
      <w:r w:rsidRPr="00AA7535">
        <w:rPr>
          <w:rFonts w:ascii="Arial" w:hAnsi="Arial" w:cs="Arial"/>
          <w:b/>
          <w:sz w:val="22"/>
          <w:szCs w:val="24"/>
        </w:rPr>
        <w:t>omes</w:t>
      </w:r>
    </w:p>
    <w:p w14:paraId="4A9DC2E8" w14:textId="77777777" w:rsidR="005735F9" w:rsidRPr="00162A93" w:rsidRDefault="005735F9" w:rsidP="005735F9">
      <w:pPr>
        <w:spacing w:after="0" w:line="240" w:lineRule="auto"/>
        <w:jc w:val="left"/>
        <w:rPr>
          <w:rFonts w:ascii="Arial" w:hAnsi="Arial" w:cs="Arial"/>
          <w:sz w:val="22"/>
          <w:szCs w:val="24"/>
        </w:rPr>
      </w:pPr>
    </w:p>
    <w:p w14:paraId="214B2708" w14:textId="77777777" w:rsidR="005735F9" w:rsidRPr="00162A93" w:rsidRDefault="005735F9" w:rsidP="005735F9">
      <w:pPr>
        <w:spacing w:after="0" w:line="240" w:lineRule="auto"/>
        <w:jc w:val="left"/>
        <w:rPr>
          <w:rFonts w:ascii="Arial" w:hAnsi="Arial" w:cs="Arial"/>
          <w:sz w:val="22"/>
          <w:szCs w:val="24"/>
        </w:rPr>
      </w:pPr>
      <w:r w:rsidRPr="00162A93">
        <w:rPr>
          <w:rFonts w:ascii="Arial" w:hAnsi="Arial" w:cs="Arial"/>
          <w:sz w:val="22"/>
          <w:szCs w:val="24"/>
        </w:rPr>
        <w:t xml:space="preserve">Through the delivery of the Services the Province wishes to realize the following outcomes the Recipient must use commercially reasonable efforts to achieve them: </w:t>
      </w:r>
    </w:p>
    <w:p w14:paraId="5B253532" w14:textId="77777777" w:rsidR="005735F9" w:rsidRPr="00162A93" w:rsidRDefault="005735F9" w:rsidP="005735F9">
      <w:pPr>
        <w:spacing w:after="0" w:line="240" w:lineRule="auto"/>
        <w:jc w:val="left"/>
        <w:rPr>
          <w:rFonts w:ascii="Arial" w:hAnsi="Arial" w:cs="Arial"/>
          <w:sz w:val="22"/>
          <w:szCs w:val="24"/>
        </w:rPr>
      </w:pPr>
    </w:p>
    <w:p w14:paraId="3D76B075" w14:textId="77777777" w:rsidR="005735F9" w:rsidRPr="00162A93" w:rsidRDefault="005735F9" w:rsidP="005735F9">
      <w:pPr>
        <w:pStyle w:val="ListParagraph"/>
        <w:numPr>
          <w:ilvl w:val="0"/>
          <w:numId w:val="43"/>
        </w:numPr>
        <w:spacing w:after="0" w:line="240" w:lineRule="auto"/>
        <w:jc w:val="left"/>
        <w:rPr>
          <w:rFonts w:ascii="Arial" w:hAnsi="Arial" w:cs="Arial"/>
          <w:sz w:val="22"/>
          <w:szCs w:val="24"/>
        </w:rPr>
      </w:pPr>
      <w:r w:rsidRPr="00162A93">
        <w:rPr>
          <w:rFonts w:ascii="Arial" w:hAnsi="Arial" w:cs="Arial"/>
          <w:sz w:val="22"/>
          <w:szCs w:val="24"/>
        </w:rPr>
        <w:t>Serious and pressing issues facing Indigenous peoples will decrease, and a long- term transformation of British Columbia’s relationship with Firs</w:t>
      </w:r>
      <w:r>
        <w:rPr>
          <w:rFonts w:ascii="Arial" w:hAnsi="Arial" w:cs="Arial"/>
          <w:sz w:val="22"/>
          <w:szCs w:val="24"/>
        </w:rPr>
        <w:t xml:space="preserve">t Nations, Métis and Inuit will </w:t>
      </w:r>
      <w:r w:rsidRPr="00162A93">
        <w:rPr>
          <w:rFonts w:ascii="Arial" w:hAnsi="Arial" w:cs="Arial"/>
          <w:sz w:val="22"/>
          <w:szCs w:val="24"/>
        </w:rPr>
        <w:t>be furthered.</w:t>
      </w:r>
    </w:p>
    <w:p w14:paraId="0D5C448F" w14:textId="77777777" w:rsidR="005735F9" w:rsidRPr="006C64FE" w:rsidRDefault="005735F9" w:rsidP="005735F9">
      <w:pPr>
        <w:spacing w:after="0" w:line="240" w:lineRule="auto"/>
        <w:jc w:val="left"/>
        <w:rPr>
          <w:rFonts w:ascii="Arial" w:hAnsi="Arial" w:cs="Arial"/>
          <w:sz w:val="24"/>
          <w:szCs w:val="24"/>
        </w:rPr>
      </w:pPr>
    </w:p>
    <w:p w14:paraId="27BEE370" w14:textId="77777777" w:rsidR="005735F9" w:rsidRPr="006C64FE" w:rsidRDefault="005735F9" w:rsidP="005735F9">
      <w:pPr>
        <w:spacing w:after="0" w:line="240" w:lineRule="auto"/>
        <w:jc w:val="left"/>
        <w:rPr>
          <w:rFonts w:ascii="Arial" w:hAnsi="Arial" w:cs="Arial"/>
          <w:b/>
          <w:sz w:val="24"/>
          <w:szCs w:val="24"/>
        </w:rPr>
      </w:pPr>
    </w:p>
    <w:p w14:paraId="61281015" w14:textId="6894A0E1" w:rsidR="005735F9" w:rsidRPr="0088148A" w:rsidRDefault="005735F9" w:rsidP="005735F9">
      <w:pPr>
        <w:spacing w:after="0" w:line="240" w:lineRule="auto"/>
        <w:jc w:val="center"/>
        <w:rPr>
          <w:rFonts w:ascii="Arial" w:hAnsi="Arial" w:cs="Arial"/>
          <w:b/>
          <w:sz w:val="28"/>
          <w:szCs w:val="28"/>
        </w:rPr>
      </w:pPr>
      <w:r w:rsidRPr="0088148A">
        <w:rPr>
          <w:rFonts w:ascii="Arial" w:hAnsi="Arial" w:cs="Arial"/>
          <w:b/>
          <w:color w:val="FF0000"/>
          <w:sz w:val="28"/>
          <w:szCs w:val="28"/>
        </w:rPr>
        <w:t xml:space="preserve">Final Reporting Due: April </w:t>
      </w:r>
      <w:r w:rsidR="0003566E">
        <w:rPr>
          <w:rFonts w:ascii="Arial" w:hAnsi="Arial" w:cs="Arial"/>
          <w:b/>
          <w:color w:val="FF0000"/>
          <w:sz w:val="28"/>
          <w:szCs w:val="28"/>
        </w:rPr>
        <w:t>1</w:t>
      </w:r>
      <w:r w:rsidR="00FB4FFE">
        <w:rPr>
          <w:rFonts w:ascii="Arial" w:hAnsi="Arial" w:cs="Arial"/>
          <w:b/>
          <w:color w:val="FF0000"/>
          <w:sz w:val="28"/>
          <w:szCs w:val="28"/>
        </w:rPr>
        <w:t>6</w:t>
      </w:r>
      <w:r w:rsidR="0003566E">
        <w:rPr>
          <w:rFonts w:ascii="Arial" w:hAnsi="Arial" w:cs="Arial"/>
          <w:b/>
          <w:color w:val="FF0000"/>
          <w:sz w:val="28"/>
          <w:szCs w:val="28"/>
        </w:rPr>
        <w:t>, 202</w:t>
      </w:r>
      <w:r w:rsidR="00FB4FFE">
        <w:rPr>
          <w:rFonts w:ascii="Arial" w:hAnsi="Arial" w:cs="Arial"/>
          <w:b/>
          <w:color w:val="FF0000"/>
          <w:sz w:val="28"/>
          <w:szCs w:val="28"/>
        </w:rPr>
        <w:t>6</w:t>
      </w:r>
    </w:p>
    <w:p w14:paraId="11426D5B" w14:textId="656B7B27" w:rsidR="005735F9" w:rsidRPr="00DC250F" w:rsidRDefault="00F830FC" w:rsidP="005735F9">
      <w:pPr>
        <w:jc w:val="center"/>
        <w:rPr>
          <w:rFonts w:asciiTheme="minorHAnsi" w:hAnsiTheme="minorHAnsi" w:cstheme="minorHAnsi"/>
          <w:b/>
          <w:color w:val="FF0000"/>
          <w:sz w:val="24"/>
          <w:szCs w:val="24"/>
        </w:rPr>
      </w:pPr>
      <w:r w:rsidRPr="00F830FC">
        <w:rPr>
          <w:rFonts w:asciiTheme="minorHAnsi" w:hAnsiTheme="minorHAnsi" w:cstheme="minorHAnsi"/>
          <w:b/>
          <w:sz w:val="24"/>
          <w:szCs w:val="24"/>
        </w:rPr>
        <w:t xml:space="preserve">Submit to: </w:t>
      </w:r>
      <w:hyperlink r:id="rId17" w:history="1">
        <w:r w:rsidRPr="0096488F">
          <w:rPr>
            <w:rStyle w:val="Hyperlink"/>
            <w:rFonts w:asciiTheme="minorHAnsi" w:hAnsiTheme="minorHAnsi" w:cstheme="minorHAnsi"/>
            <w:b/>
            <w:sz w:val="24"/>
            <w:szCs w:val="24"/>
          </w:rPr>
          <w:t>reporting@bcaafc.com</w:t>
        </w:r>
      </w:hyperlink>
      <w:r>
        <w:rPr>
          <w:rFonts w:asciiTheme="minorHAnsi" w:hAnsiTheme="minorHAnsi" w:cstheme="minorHAnsi"/>
          <w:b/>
          <w:color w:val="FF0000"/>
          <w:sz w:val="24"/>
          <w:szCs w:val="24"/>
        </w:rPr>
        <w:t xml:space="preserve"> </w:t>
      </w:r>
    </w:p>
    <w:p w14:paraId="02DFEEFE" w14:textId="2E2166DB" w:rsidR="004839DC" w:rsidRDefault="004839DC" w:rsidP="005735F9">
      <w:pPr>
        <w:pStyle w:val="Heading4"/>
        <w:rPr>
          <w:rFonts w:ascii="Cambria" w:hAnsi="Cambria"/>
          <w:bCs/>
          <w:sz w:val="22"/>
        </w:rPr>
      </w:pPr>
    </w:p>
    <w:sectPr w:rsidR="004839DC" w:rsidSect="005735F9">
      <w:pgSz w:w="12240" w:h="15840"/>
      <w:pgMar w:top="851" w:right="1608" w:bottom="1701" w:left="993"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ADD19" w14:textId="77777777" w:rsidR="00846D6E" w:rsidRDefault="00846D6E" w:rsidP="005414B2">
      <w:pPr>
        <w:spacing w:after="0" w:line="240" w:lineRule="auto"/>
      </w:pPr>
      <w:r>
        <w:separator/>
      </w:r>
    </w:p>
  </w:endnote>
  <w:endnote w:type="continuationSeparator" w:id="0">
    <w:p w14:paraId="4B31D5A5" w14:textId="77777777" w:rsidR="00846D6E" w:rsidRDefault="00846D6E" w:rsidP="005414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A4A1A" w14:textId="77777777" w:rsidR="00871CF7" w:rsidRDefault="00871CF7" w:rsidP="008B49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29B6CB" w14:textId="77777777" w:rsidR="00871CF7" w:rsidRDefault="00871CF7" w:rsidP="008B49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268024"/>
      <w:docPartObj>
        <w:docPartGallery w:val="Page Numbers (Bottom of Page)"/>
        <w:docPartUnique/>
      </w:docPartObj>
    </w:sdtPr>
    <w:sdtEndPr>
      <w:rPr>
        <w:rFonts w:ascii="Cambria" w:hAnsi="Cambria"/>
        <w:color w:val="7F7F7F" w:themeColor="background1" w:themeShade="7F"/>
        <w:spacing w:val="60"/>
      </w:rPr>
    </w:sdtEndPr>
    <w:sdtContent>
      <w:p w14:paraId="4B71431B" w14:textId="5082EF1B" w:rsidR="00871CF7" w:rsidRPr="00F32011" w:rsidRDefault="00871CF7">
        <w:pPr>
          <w:pStyle w:val="Footer"/>
          <w:pBdr>
            <w:top w:val="single" w:sz="4" w:space="1" w:color="D9D9D9" w:themeColor="background1" w:themeShade="D9"/>
          </w:pBdr>
          <w:jc w:val="right"/>
          <w:rPr>
            <w:rFonts w:ascii="Cambria" w:hAnsi="Cambria"/>
          </w:rPr>
        </w:pPr>
        <w:r w:rsidRPr="00F32011">
          <w:rPr>
            <w:rFonts w:ascii="Cambria" w:hAnsi="Cambria"/>
          </w:rPr>
          <w:fldChar w:fldCharType="begin"/>
        </w:r>
        <w:r w:rsidRPr="00F32011">
          <w:rPr>
            <w:rFonts w:ascii="Cambria" w:hAnsi="Cambria"/>
          </w:rPr>
          <w:instrText xml:space="preserve"> PAGE   \* MERGEFORMAT </w:instrText>
        </w:r>
        <w:r w:rsidRPr="00F32011">
          <w:rPr>
            <w:rFonts w:ascii="Cambria" w:hAnsi="Cambria"/>
          </w:rPr>
          <w:fldChar w:fldCharType="separate"/>
        </w:r>
        <w:r w:rsidR="006014FF">
          <w:rPr>
            <w:rFonts w:ascii="Cambria" w:hAnsi="Cambria"/>
            <w:noProof/>
          </w:rPr>
          <w:t>2</w:t>
        </w:r>
        <w:r w:rsidRPr="00F32011">
          <w:rPr>
            <w:rFonts w:ascii="Cambria" w:hAnsi="Cambria"/>
            <w:noProof/>
          </w:rPr>
          <w:fldChar w:fldCharType="end"/>
        </w:r>
        <w:r w:rsidRPr="00F32011">
          <w:rPr>
            <w:rFonts w:ascii="Cambria" w:hAnsi="Cambria"/>
          </w:rPr>
          <w:t xml:space="preserve"> | </w:t>
        </w:r>
        <w:r w:rsidRPr="00F32011">
          <w:rPr>
            <w:rFonts w:ascii="Cambria" w:hAnsi="Cambria"/>
            <w:color w:val="7F7F7F" w:themeColor="background1" w:themeShade="7F"/>
            <w:spacing w:val="60"/>
          </w:rPr>
          <w:t>Page</w:t>
        </w:r>
      </w:p>
    </w:sdtContent>
  </w:sdt>
  <w:p w14:paraId="532850A7" w14:textId="77777777" w:rsidR="00871CF7" w:rsidRDefault="00871CF7" w:rsidP="00E13460">
    <w:pPr>
      <w:pStyle w:val="Footer"/>
      <w:spacing w:after="100" w:afterAutospacing="1" w:line="2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D2A04" w14:textId="47AC41FE" w:rsidR="00871CF7" w:rsidRPr="00254C86" w:rsidRDefault="00254C86" w:rsidP="00254C86">
    <w:pPr>
      <w:pStyle w:val="Footer"/>
      <w:spacing w:after="0" w:line="240" w:lineRule="auto"/>
      <w:jc w:val="center"/>
      <w:rPr>
        <w:i/>
        <w:lang w:val="en-CA"/>
      </w:rPr>
    </w:pPr>
    <w:r w:rsidRPr="00254C86">
      <w:rPr>
        <w:i/>
        <w:lang w:val="en-CA"/>
      </w:rPr>
      <w:t>“We gratefully acknowledge the financial support of the Province of British Columbia</w:t>
    </w:r>
  </w:p>
  <w:p w14:paraId="366C89E3" w14:textId="2B1BCF57" w:rsidR="00254C86" w:rsidRPr="00254C86" w:rsidRDefault="00B257EB" w:rsidP="00254C86">
    <w:pPr>
      <w:pStyle w:val="Footer"/>
      <w:spacing w:after="0" w:line="240" w:lineRule="auto"/>
      <w:jc w:val="center"/>
      <w:rPr>
        <w:i/>
        <w:lang w:val="en-CA"/>
      </w:rPr>
    </w:pPr>
    <w:r>
      <w:rPr>
        <w:i/>
        <w:lang w:val="en-CA"/>
      </w:rPr>
      <w:t>t</w:t>
    </w:r>
    <w:r w:rsidR="00254C86" w:rsidRPr="00254C86">
      <w:rPr>
        <w:i/>
        <w:lang w:val="en-CA"/>
      </w:rPr>
      <w:t>hrough the Ministry of Indigenous Relations and Reconciliation’.</w:t>
    </w:r>
    <w:r w:rsidR="005735F9">
      <w:rPr>
        <w:i/>
        <w:lang w:val="en-C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85E44" w14:textId="77777777" w:rsidR="00846D6E" w:rsidRDefault="00846D6E" w:rsidP="005414B2">
      <w:pPr>
        <w:spacing w:after="0" w:line="240" w:lineRule="auto"/>
      </w:pPr>
      <w:r>
        <w:separator/>
      </w:r>
    </w:p>
  </w:footnote>
  <w:footnote w:type="continuationSeparator" w:id="0">
    <w:p w14:paraId="08E25ED2" w14:textId="77777777" w:rsidR="00846D6E" w:rsidRDefault="00846D6E" w:rsidP="005414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91F87" w14:textId="2F8C48FE" w:rsidR="003C568E" w:rsidRDefault="003C568E" w:rsidP="003C568E">
    <w:pPr>
      <w:pBdr>
        <w:bottom w:val="single" w:sz="12" w:space="5" w:color="auto"/>
      </w:pBdr>
      <w:spacing w:after="0"/>
      <w:jc w:val="right"/>
      <w:rPr>
        <w:rFonts w:ascii="Cambria" w:hAnsi="Cambria"/>
        <w:sz w:val="22"/>
      </w:rPr>
    </w:pPr>
    <w:r>
      <w:rPr>
        <w:rFonts w:ascii="Cambria" w:hAnsi="Cambria"/>
        <w:sz w:val="22"/>
      </w:rPr>
      <w:t>M</w:t>
    </w:r>
    <w:r w:rsidR="00034490">
      <w:rPr>
        <w:rFonts w:ascii="Cambria" w:hAnsi="Cambria"/>
        <w:sz w:val="22"/>
      </w:rPr>
      <w:t>inistry of</w:t>
    </w:r>
    <w:r w:rsidR="00C46934">
      <w:rPr>
        <w:rFonts w:ascii="Cambria" w:hAnsi="Cambria"/>
        <w:sz w:val="22"/>
      </w:rPr>
      <w:t xml:space="preserve"> Indigenous Relations and Reconciliation</w:t>
    </w:r>
  </w:p>
  <w:p w14:paraId="3C41886F" w14:textId="72F14CEA" w:rsidR="00C46934" w:rsidRPr="00F32011" w:rsidRDefault="00C46934" w:rsidP="003C568E">
    <w:pPr>
      <w:pBdr>
        <w:bottom w:val="single" w:sz="12" w:space="5" w:color="auto"/>
      </w:pBdr>
      <w:spacing w:after="0"/>
      <w:jc w:val="right"/>
      <w:rPr>
        <w:rFonts w:ascii="Cambria" w:hAnsi="Cambria"/>
        <w:sz w:val="22"/>
      </w:rPr>
    </w:pPr>
    <w:r>
      <w:rPr>
        <w:rFonts w:ascii="Cambria" w:hAnsi="Cambria"/>
        <w:sz w:val="22"/>
      </w:rPr>
      <w:t xml:space="preserve">Provincial Capacity Final </w:t>
    </w:r>
    <w:r w:rsidR="00034490">
      <w:rPr>
        <w:rFonts w:ascii="Cambria" w:hAnsi="Cambria"/>
        <w:sz w:val="22"/>
      </w:rPr>
      <w:t xml:space="preserve">Narrative </w:t>
    </w:r>
    <w:r>
      <w:rPr>
        <w:rFonts w:ascii="Cambria" w:hAnsi="Cambria"/>
        <w:sz w:val="22"/>
      </w:rPr>
      <w:t>Report</w:t>
    </w:r>
  </w:p>
  <w:p w14:paraId="0ABFCF43" w14:textId="069ECD76" w:rsidR="00871CF7" w:rsidRDefault="00871CF7">
    <w:pPr>
      <w:pStyle w:val="Header"/>
    </w:pPr>
  </w:p>
  <w:p w14:paraId="5A7AA8E7" w14:textId="77777777" w:rsidR="00871CF7" w:rsidRDefault="00871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FEE"/>
    <w:multiLevelType w:val="hybridMultilevel"/>
    <w:tmpl w:val="921CAC5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211652D"/>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2B92BAD"/>
    <w:multiLevelType w:val="hybridMultilevel"/>
    <w:tmpl w:val="961661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D63914"/>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4FD130F"/>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7BC62C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644"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0C5F3840"/>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7" w15:restartNumberingAfterBreak="0">
    <w:nsid w:val="0CD209C5"/>
    <w:multiLevelType w:val="multilevel"/>
    <w:tmpl w:val="19FA0F3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8" w15:restartNumberingAfterBreak="0">
    <w:nsid w:val="0F35063F"/>
    <w:multiLevelType w:val="multilevel"/>
    <w:tmpl w:val="A8BA7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EC0A7B"/>
    <w:multiLevelType w:val="hybridMultilevel"/>
    <w:tmpl w:val="D6C283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48268E4"/>
    <w:multiLevelType w:val="hybridMultilevel"/>
    <w:tmpl w:val="00A037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16295F08"/>
    <w:multiLevelType w:val="hybridMultilevel"/>
    <w:tmpl w:val="AB4E4EDA"/>
    <w:lvl w:ilvl="0" w:tplc="5FC21EEC">
      <w:numFmt w:val="bullet"/>
      <w:lvlText w:val="•"/>
      <w:lvlJc w:val="left"/>
      <w:pPr>
        <w:ind w:left="1080" w:hanging="72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4C0944"/>
    <w:multiLevelType w:val="hybridMultilevel"/>
    <w:tmpl w:val="725E0256"/>
    <w:lvl w:ilvl="0" w:tplc="EBEC5028">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ADC2270"/>
    <w:multiLevelType w:val="hybridMultilevel"/>
    <w:tmpl w:val="FEB4FCF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011024"/>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A151992"/>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2B411D57"/>
    <w:multiLevelType w:val="hybridMultilevel"/>
    <w:tmpl w:val="7F508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CCD6FF3"/>
    <w:multiLevelType w:val="hybridMultilevel"/>
    <w:tmpl w:val="8EC6EF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301F503E"/>
    <w:multiLevelType w:val="hybridMultilevel"/>
    <w:tmpl w:val="45A894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1A549E4"/>
    <w:multiLevelType w:val="hybridMultilevel"/>
    <w:tmpl w:val="DBD4FAEA"/>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A9214D"/>
    <w:multiLevelType w:val="hybridMultilevel"/>
    <w:tmpl w:val="73EEFDF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15:restartNumberingAfterBreak="0">
    <w:nsid w:val="34F71A9F"/>
    <w:multiLevelType w:val="hybridMultilevel"/>
    <w:tmpl w:val="E722AE06"/>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7754132"/>
    <w:multiLevelType w:val="hybridMultilevel"/>
    <w:tmpl w:val="D818BE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384B44ED"/>
    <w:multiLevelType w:val="hybridMultilevel"/>
    <w:tmpl w:val="FCB43CF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CE352F"/>
    <w:multiLevelType w:val="hybridMultilevel"/>
    <w:tmpl w:val="0936D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0371B1"/>
    <w:multiLevelType w:val="hybridMultilevel"/>
    <w:tmpl w:val="65AE4EF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6" w15:restartNumberingAfterBreak="0">
    <w:nsid w:val="3E340D80"/>
    <w:multiLevelType w:val="multilevel"/>
    <w:tmpl w:val="24064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F0442A9"/>
    <w:multiLevelType w:val="hybridMultilevel"/>
    <w:tmpl w:val="30B03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515154"/>
    <w:multiLevelType w:val="multilevel"/>
    <w:tmpl w:val="955EB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F973A11"/>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0" w15:restartNumberingAfterBreak="0">
    <w:nsid w:val="43EE507C"/>
    <w:multiLevelType w:val="hybridMultilevel"/>
    <w:tmpl w:val="BDAC17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DC5240"/>
    <w:multiLevelType w:val="hybridMultilevel"/>
    <w:tmpl w:val="1C2C2AFC"/>
    <w:lvl w:ilvl="0" w:tplc="CE504E58">
      <w:start w:val="18"/>
      <w:numFmt w:val="bullet"/>
      <w:lvlText w:val="-"/>
      <w:lvlJc w:val="left"/>
      <w:pPr>
        <w:ind w:left="720" w:hanging="360"/>
      </w:pPr>
      <w:rPr>
        <w:rFonts w:ascii="Verdana" w:eastAsia="Calibri" w:hAnsi="Verdan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4B2762AC"/>
    <w:multiLevelType w:val="hybridMultilevel"/>
    <w:tmpl w:val="607A97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3" w15:restartNumberingAfterBreak="0">
    <w:nsid w:val="4F2E6358"/>
    <w:multiLevelType w:val="hybridMultilevel"/>
    <w:tmpl w:val="855473AC"/>
    <w:lvl w:ilvl="0" w:tplc="76144F3E">
      <w:start w:val="1"/>
      <w:numFmt w:val="decimal"/>
      <w:lvlText w:val="%1."/>
      <w:lvlJc w:val="left"/>
      <w:pPr>
        <w:ind w:left="820" w:hanging="360"/>
      </w:pPr>
      <w:rPr>
        <w:rFonts w:eastAsia="Arial" w:hint="default"/>
      </w:rPr>
    </w:lvl>
    <w:lvl w:ilvl="1" w:tplc="04090019">
      <w:start w:val="1"/>
      <w:numFmt w:val="lowerLetter"/>
      <w:lvlText w:val="%2."/>
      <w:lvlJc w:val="left"/>
      <w:pPr>
        <w:ind w:left="1540" w:hanging="360"/>
      </w:pPr>
    </w:lvl>
    <w:lvl w:ilvl="2" w:tplc="0409001B">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4" w15:restartNumberingAfterBreak="0">
    <w:nsid w:val="56303D4A"/>
    <w:multiLevelType w:val="hybridMultilevel"/>
    <w:tmpl w:val="F8240968"/>
    <w:lvl w:ilvl="0" w:tplc="1F185F0A">
      <w:numFmt w:val="bullet"/>
      <w:lvlText w:val="•"/>
      <w:lvlJc w:val="left"/>
      <w:pPr>
        <w:ind w:left="1080" w:hanging="720"/>
      </w:pPr>
      <w:rPr>
        <w:rFonts w:ascii="Cambria" w:eastAsia="Calibr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494108"/>
    <w:multiLevelType w:val="hybridMultilevel"/>
    <w:tmpl w:val="791EED30"/>
    <w:lvl w:ilvl="0" w:tplc="10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58BE31E5"/>
    <w:multiLevelType w:val="multilevel"/>
    <w:tmpl w:val="C380AB1E"/>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7" w15:restartNumberingAfterBreak="0">
    <w:nsid w:val="5BC907C6"/>
    <w:multiLevelType w:val="hybridMultilevel"/>
    <w:tmpl w:val="AA889F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5CC53E76"/>
    <w:multiLevelType w:val="multilevel"/>
    <w:tmpl w:val="0F50D8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272592"/>
    <w:multiLevelType w:val="hybridMultilevel"/>
    <w:tmpl w:val="16E6C94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F451BC5"/>
    <w:multiLevelType w:val="hybridMultilevel"/>
    <w:tmpl w:val="077A4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FB74557"/>
    <w:multiLevelType w:val="hybridMultilevel"/>
    <w:tmpl w:val="955A3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910009"/>
    <w:multiLevelType w:val="hybridMultilevel"/>
    <w:tmpl w:val="F244BF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330306"/>
    <w:multiLevelType w:val="hybridMultilevel"/>
    <w:tmpl w:val="7222090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698B4EF1"/>
    <w:multiLevelType w:val="multilevel"/>
    <w:tmpl w:val="5420E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D3B32F2"/>
    <w:multiLevelType w:val="hybridMultilevel"/>
    <w:tmpl w:val="4F8C083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6" w15:restartNumberingAfterBreak="0">
    <w:nsid w:val="726607F0"/>
    <w:multiLevelType w:val="multilevel"/>
    <w:tmpl w:val="58E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8E2B5B"/>
    <w:multiLevelType w:val="hybridMultilevel"/>
    <w:tmpl w:val="1E3EA6FC"/>
    <w:lvl w:ilvl="0" w:tplc="04090001">
      <w:start w:val="1"/>
      <w:numFmt w:val="bullet"/>
      <w:lvlText w:val=""/>
      <w:lvlJc w:val="left"/>
      <w:pPr>
        <w:ind w:left="1080" w:hanging="72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60D1933"/>
    <w:multiLevelType w:val="hybridMultilevel"/>
    <w:tmpl w:val="BC72DE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F9F4A9F"/>
    <w:multiLevelType w:val="hybridMultilevel"/>
    <w:tmpl w:val="DC343B4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num w:numId="1" w16cid:durableId="1255481014">
    <w:abstractNumId w:val="23"/>
  </w:num>
  <w:num w:numId="2" w16cid:durableId="44916274">
    <w:abstractNumId w:val="39"/>
  </w:num>
  <w:num w:numId="3" w16cid:durableId="1980256102">
    <w:abstractNumId w:val="15"/>
  </w:num>
  <w:num w:numId="4" w16cid:durableId="889071115">
    <w:abstractNumId w:val="5"/>
  </w:num>
  <w:num w:numId="5" w16cid:durableId="2126072725">
    <w:abstractNumId w:val="31"/>
  </w:num>
  <w:num w:numId="6" w16cid:durableId="662397986">
    <w:abstractNumId w:val="35"/>
  </w:num>
  <w:num w:numId="7" w16cid:durableId="244608325">
    <w:abstractNumId w:val="9"/>
  </w:num>
  <w:num w:numId="8" w16cid:durableId="903106357">
    <w:abstractNumId w:val="25"/>
  </w:num>
  <w:num w:numId="9" w16cid:durableId="1696534712">
    <w:abstractNumId w:val="36"/>
  </w:num>
  <w:num w:numId="10" w16cid:durableId="383332300">
    <w:abstractNumId w:val="8"/>
  </w:num>
  <w:num w:numId="11" w16cid:durableId="1344555610">
    <w:abstractNumId w:val="7"/>
  </w:num>
  <w:num w:numId="12" w16cid:durableId="100533450">
    <w:abstractNumId w:val="0"/>
  </w:num>
  <w:num w:numId="13" w16cid:durableId="1219173063">
    <w:abstractNumId w:val="20"/>
  </w:num>
  <w:num w:numId="14" w16cid:durableId="1427728961">
    <w:abstractNumId w:val="2"/>
  </w:num>
  <w:num w:numId="15" w16cid:durableId="1146162688">
    <w:abstractNumId w:val="49"/>
  </w:num>
  <w:num w:numId="16" w16cid:durableId="1259145167">
    <w:abstractNumId w:val="48"/>
  </w:num>
  <w:num w:numId="17" w16cid:durableId="1964967752">
    <w:abstractNumId w:val="12"/>
  </w:num>
  <w:num w:numId="18" w16cid:durableId="1092092945">
    <w:abstractNumId w:val="42"/>
  </w:num>
  <w:num w:numId="19" w16cid:durableId="526219196">
    <w:abstractNumId w:val="30"/>
  </w:num>
  <w:num w:numId="20" w16cid:durableId="326710986">
    <w:abstractNumId w:val="40"/>
  </w:num>
  <w:num w:numId="21" w16cid:durableId="98988145">
    <w:abstractNumId w:val="27"/>
  </w:num>
  <w:num w:numId="22" w16cid:durableId="1074014458">
    <w:abstractNumId w:val="16"/>
  </w:num>
  <w:num w:numId="23" w16cid:durableId="792793551">
    <w:abstractNumId w:val="37"/>
  </w:num>
  <w:num w:numId="24" w16cid:durableId="1375815677">
    <w:abstractNumId w:val="33"/>
  </w:num>
  <w:num w:numId="25" w16cid:durableId="1710031759">
    <w:abstractNumId w:val="45"/>
  </w:num>
  <w:num w:numId="26" w16cid:durableId="308290485">
    <w:abstractNumId w:val="29"/>
  </w:num>
  <w:num w:numId="27" w16cid:durableId="166361033">
    <w:abstractNumId w:val="6"/>
  </w:num>
  <w:num w:numId="28" w16cid:durableId="1296721443">
    <w:abstractNumId w:val="17"/>
  </w:num>
  <w:num w:numId="29" w16cid:durableId="631639588">
    <w:abstractNumId w:val="10"/>
  </w:num>
  <w:num w:numId="30" w16cid:durableId="1345746432">
    <w:abstractNumId w:val="14"/>
  </w:num>
  <w:num w:numId="31" w16cid:durableId="497575887">
    <w:abstractNumId w:val="22"/>
  </w:num>
  <w:num w:numId="32" w16cid:durableId="1981229721">
    <w:abstractNumId w:val="38"/>
  </w:num>
  <w:num w:numId="33" w16cid:durableId="401025457">
    <w:abstractNumId w:val="26"/>
  </w:num>
  <w:num w:numId="34" w16cid:durableId="730157733">
    <w:abstractNumId w:val="44"/>
  </w:num>
  <w:num w:numId="35" w16cid:durableId="1468890499">
    <w:abstractNumId w:val="46"/>
  </w:num>
  <w:num w:numId="36" w16cid:durableId="2080786549">
    <w:abstractNumId w:val="28"/>
  </w:num>
  <w:num w:numId="37" w16cid:durableId="1689914465">
    <w:abstractNumId w:val="13"/>
  </w:num>
  <w:num w:numId="38" w16cid:durableId="998577170">
    <w:abstractNumId w:val="18"/>
  </w:num>
  <w:num w:numId="39" w16cid:durableId="462383103">
    <w:abstractNumId w:val="24"/>
  </w:num>
  <w:num w:numId="40" w16cid:durableId="1358392586">
    <w:abstractNumId w:val="11"/>
  </w:num>
  <w:num w:numId="41" w16cid:durableId="1421029661">
    <w:abstractNumId w:val="47"/>
  </w:num>
  <w:num w:numId="42" w16cid:durableId="1976980731">
    <w:abstractNumId w:val="41"/>
  </w:num>
  <w:num w:numId="43" w16cid:durableId="2053649533">
    <w:abstractNumId w:val="34"/>
  </w:num>
  <w:num w:numId="44" w16cid:durableId="715853809">
    <w:abstractNumId w:val="19"/>
  </w:num>
  <w:num w:numId="45" w16cid:durableId="336806083">
    <w:abstractNumId w:val="21"/>
  </w:num>
  <w:num w:numId="46" w16cid:durableId="1233739814">
    <w:abstractNumId w:val="3"/>
  </w:num>
  <w:num w:numId="47" w16cid:durableId="871916991">
    <w:abstractNumId w:val="32"/>
  </w:num>
  <w:num w:numId="48" w16cid:durableId="761070637">
    <w:abstractNumId w:val="4"/>
  </w:num>
  <w:num w:numId="49" w16cid:durableId="1383943384">
    <w:abstractNumId w:val="1"/>
  </w:num>
  <w:num w:numId="50" w16cid:durableId="594283848">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CA" w:vendorID="64" w:dllVersion="6" w:nlCheck="1" w:checkStyle="1"/>
  <w:activeWritingStyle w:appName="MSWord" w:lang="en-US" w:vendorID="64" w:dllVersion="0" w:nlCheck="1" w:checkStyle="0"/>
  <w:activeWritingStyle w:appName="MSWord" w:lang="en-CA"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14B2"/>
    <w:rsid w:val="00000D1D"/>
    <w:rsid w:val="00004CA2"/>
    <w:rsid w:val="00014A49"/>
    <w:rsid w:val="0002002D"/>
    <w:rsid w:val="00021254"/>
    <w:rsid w:val="00034490"/>
    <w:rsid w:val="0003566E"/>
    <w:rsid w:val="00047475"/>
    <w:rsid w:val="00050D17"/>
    <w:rsid w:val="00065ED2"/>
    <w:rsid w:val="000706B7"/>
    <w:rsid w:val="000771D4"/>
    <w:rsid w:val="00077717"/>
    <w:rsid w:val="00080118"/>
    <w:rsid w:val="00080F62"/>
    <w:rsid w:val="00084DF0"/>
    <w:rsid w:val="00094D37"/>
    <w:rsid w:val="00095DEB"/>
    <w:rsid w:val="0009604A"/>
    <w:rsid w:val="000A4B3B"/>
    <w:rsid w:val="000A6829"/>
    <w:rsid w:val="000A76A9"/>
    <w:rsid w:val="000B085B"/>
    <w:rsid w:val="000B5AC6"/>
    <w:rsid w:val="000B6680"/>
    <w:rsid w:val="000C1F28"/>
    <w:rsid w:val="000C56BA"/>
    <w:rsid w:val="000D1042"/>
    <w:rsid w:val="000D7E5A"/>
    <w:rsid w:val="000F5224"/>
    <w:rsid w:val="00102BB1"/>
    <w:rsid w:val="001057DC"/>
    <w:rsid w:val="001058AB"/>
    <w:rsid w:val="00105B61"/>
    <w:rsid w:val="00114874"/>
    <w:rsid w:val="00117553"/>
    <w:rsid w:val="001254AE"/>
    <w:rsid w:val="001254D3"/>
    <w:rsid w:val="00126E02"/>
    <w:rsid w:val="00127C33"/>
    <w:rsid w:val="00130BAE"/>
    <w:rsid w:val="00132C70"/>
    <w:rsid w:val="0013696A"/>
    <w:rsid w:val="001375E7"/>
    <w:rsid w:val="00142530"/>
    <w:rsid w:val="00144E52"/>
    <w:rsid w:val="00145FA8"/>
    <w:rsid w:val="0014633B"/>
    <w:rsid w:val="00151592"/>
    <w:rsid w:val="0015261C"/>
    <w:rsid w:val="00162A93"/>
    <w:rsid w:val="00175844"/>
    <w:rsid w:val="00175F77"/>
    <w:rsid w:val="00184A76"/>
    <w:rsid w:val="00184B69"/>
    <w:rsid w:val="00184D89"/>
    <w:rsid w:val="0018734E"/>
    <w:rsid w:val="00190526"/>
    <w:rsid w:val="00193F71"/>
    <w:rsid w:val="00197E85"/>
    <w:rsid w:val="001A0937"/>
    <w:rsid w:val="001A40ED"/>
    <w:rsid w:val="001A45CB"/>
    <w:rsid w:val="001A79F0"/>
    <w:rsid w:val="001B0D52"/>
    <w:rsid w:val="001B5CFF"/>
    <w:rsid w:val="001B7512"/>
    <w:rsid w:val="001C3642"/>
    <w:rsid w:val="001D0C00"/>
    <w:rsid w:val="001D7291"/>
    <w:rsid w:val="001E0EEA"/>
    <w:rsid w:val="001E7AE8"/>
    <w:rsid w:val="001E7FDA"/>
    <w:rsid w:val="001F1AA2"/>
    <w:rsid w:val="001F2C5C"/>
    <w:rsid w:val="001F649B"/>
    <w:rsid w:val="0020741B"/>
    <w:rsid w:val="002130DF"/>
    <w:rsid w:val="00216321"/>
    <w:rsid w:val="00216D8A"/>
    <w:rsid w:val="002174F9"/>
    <w:rsid w:val="00220393"/>
    <w:rsid w:val="0022295C"/>
    <w:rsid w:val="00226D53"/>
    <w:rsid w:val="00230ADF"/>
    <w:rsid w:val="002357ED"/>
    <w:rsid w:val="00236744"/>
    <w:rsid w:val="002404C3"/>
    <w:rsid w:val="00243AAD"/>
    <w:rsid w:val="00244AA3"/>
    <w:rsid w:val="00245BE9"/>
    <w:rsid w:val="00254136"/>
    <w:rsid w:val="0025443B"/>
    <w:rsid w:val="00254C86"/>
    <w:rsid w:val="00256D69"/>
    <w:rsid w:val="002741D6"/>
    <w:rsid w:val="0027632A"/>
    <w:rsid w:val="0028369E"/>
    <w:rsid w:val="002911DB"/>
    <w:rsid w:val="00297701"/>
    <w:rsid w:val="002A59FC"/>
    <w:rsid w:val="002A6AFC"/>
    <w:rsid w:val="002C2DF6"/>
    <w:rsid w:val="002C7B91"/>
    <w:rsid w:val="002D0331"/>
    <w:rsid w:val="002D4DCD"/>
    <w:rsid w:val="002E124A"/>
    <w:rsid w:val="002F1EC9"/>
    <w:rsid w:val="002F4983"/>
    <w:rsid w:val="002F6C2C"/>
    <w:rsid w:val="002F6D76"/>
    <w:rsid w:val="00300B4F"/>
    <w:rsid w:val="0032111D"/>
    <w:rsid w:val="00326FD7"/>
    <w:rsid w:val="00327789"/>
    <w:rsid w:val="00333F20"/>
    <w:rsid w:val="00342B9F"/>
    <w:rsid w:val="00343194"/>
    <w:rsid w:val="00347892"/>
    <w:rsid w:val="00364BD6"/>
    <w:rsid w:val="0036748D"/>
    <w:rsid w:val="003802D6"/>
    <w:rsid w:val="0038369A"/>
    <w:rsid w:val="00383AC0"/>
    <w:rsid w:val="0038624F"/>
    <w:rsid w:val="00387B27"/>
    <w:rsid w:val="00390242"/>
    <w:rsid w:val="003A1CA4"/>
    <w:rsid w:val="003B0D3D"/>
    <w:rsid w:val="003B318B"/>
    <w:rsid w:val="003B4259"/>
    <w:rsid w:val="003C1B81"/>
    <w:rsid w:val="003C568E"/>
    <w:rsid w:val="003C6CC3"/>
    <w:rsid w:val="003D06C3"/>
    <w:rsid w:val="003D1815"/>
    <w:rsid w:val="003D3041"/>
    <w:rsid w:val="003E0772"/>
    <w:rsid w:val="003E2D8B"/>
    <w:rsid w:val="003E2F9C"/>
    <w:rsid w:val="003E7B38"/>
    <w:rsid w:val="003F251D"/>
    <w:rsid w:val="003F3F25"/>
    <w:rsid w:val="003F4F77"/>
    <w:rsid w:val="00400277"/>
    <w:rsid w:val="004004A6"/>
    <w:rsid w:val="00403E83"/>
    <w:rsid w:val="004069E0"/>
    <w:rsid w:val="00406A48"/>
    <w:rsid w:val="00406C40"/>
    <w:rsid w:val="00406D6B"/>
    <w:rsid w:val="004070D5"/>
    <w:rsid w:val="00407DA9"/>
    <w:rsid w:val="004131CA"/>
    <w:rsid w:val="00415536"/>
    <w:rsid w:val="00415617"/>
    <w:rsid w:val="00421DF2"/>
    <w:rsid w:val="0042232F"/>
    <w:rsid w:val="00423C29"/>
    <w:rsid w:val="004454F2"/>
    <w:rsid w:val="00447A53"/>
    <w:rsid w:val="00454CF5"/>
    <w:rsid w:val="00461C54"/>
    <w:rsid w:val="00462140"/>
    <w:rsid w:val="00465911"/>
    <w:rsid w:val="0046765D"/>
    <w:rsid w:val="004839DC"/>
    <w:rsid w:val="00483F42"/>
    <w:rsid w:val="00485DCA"/>
    <w:rsid w:val="00487972"/>
    <w:rsid w:val="00495143"/>
    <w:rsid w:val="004A1BE3"/>
    <w:rsid w:val="004A3173"/>
    <w:rsid w:val="004A36AC"/>
    <w:rsid w:val="004B5295"/>
    <w:rsid w:val="004B6C7B"/>
    <w:rsid w:val="004C7FB6"/>
    <w:rsid w:val="004D1AD6"/>
    <w:rsid w:val="004E2FC0"/>
    <w:rsid w:val="004E736C"/>
    <w:rsid w:val="004F5622"/>
    <w:rsid w:val="004F63F3"/>
    <w:rsid w:val="005040CD"/>
    <w:rsid w:val="00521241"/>
    <w:rsid w:val="0053235F"/>
    <w:rsid w:val="00533AFA"/>
    <w:rsid w:val="00534137"/>
    <w:rsid w:val="00536368"/>
    <w:rsid w:val="005414B2"/>
    <w:rsid w:val="00541C7F"/>
    <w:rsid w:val="00542FB9"/>
    <w:rsid w:val="00543CFE"/>
    <w:rsid w:val="005544F9"/>
    <w:rsid w:val="00554758"/>
    <w:rsid w:val="0055556F"/>
    <w:rsid w:val="00555CAD"/>
    <w:rsid w:val="00557D6E"/>
    <w:rsid w:val="00560A41"/>
    <w:rsid w:val="00560B56"/>
    <w:rsid w:val="005632C5"/>
    <w:rsid w:val="005719A5"/>
    <w:rsid w:val="00572521"/>
    <w:rsid w:val="005726B9"/>
    <w:rsid w:val="005735F9"/>
    <w:rsid w:val="00582135"/>
    <w:rsid w:val="00584DBB"/>
    <w:rsid w:val="0059158B"/>
    <w:rsid w:val="00596B5E"/>
    <w:rsid w:val="00597B37"/>
    <w:rsid w:val="005A4364"/>
    <w:rsid w:val="005A5CF0"/>
    <w:rsid w:val="005A7B45"/>
    <w:rsid w:val="005B081F"/>
    <w:rsid w:val="005B20CF"/>
    <w:rsid w:val="005B2357"/>
    <w:rsid w:val="005C032C"/>
    <w:rsid w:val="005C1F02"/>
    <w:rsid w:val="005C67BE"/>
    <w:rsid w:val="005D132F"/>
    <w:rsid w:val="005D1BDE"/>
    <w:rsid w:val="005D21D4"/>
    <w:rsid w:val="005D2360"/>
    <w:rsid w:val="005D6978"/>
    <w:rsid w:val="005D7D12"/>
    <w:rsid w:val="005E075F"/>
    <w:rsid w:val="005E52D3"/>
    <w:rsid w:val="005E6BB4"/>
    <w:rsid w:val="005F51B9"/>
    <w:rsid w:val="005F730F"/>
    <w:rsid w:val="006014FF"/>
    <w:rsid w:val="00607376"/>
    <w:rsid w:val="00607F60"/>
    <w:rsid w:val="00613964"/>
    <w:rsid w:val="006216E2"/>
    <w:rsid w:val="006278CE"/>
    <w:rsid w:val="006331E2"/>
    <w:rsid w:val="00633BFE"/>
    <w:rsid w:val="00637AC3"/>
    <w:rsid w:val="00640F87"/>
    <w:rsid w:val="00641E6F"/>
    <w:rsid w:val="0064413A"/>
    <w:rsid w:val="00654191"/>
    <w:rsid w:val="00654834"/>
    <w:rsid w:val="00656783"/>
    <w:rsid w:val="00665845"/>
    <w:rsid w:val="00665C62"/>
    <w:rsid w:val="00671F81"/>
    <w:rsid w:val="00672D5D"/>
    <w:rsid w:val="006778C9"/>
    <w:rsid w:val="00685C0B"/>
    <w:rsid w:val="00695C6F"/>
    <w:rsid w:val="00696592"/>
    <w:rsid w:val="00697130"/>
    <w:rsid w:val="006A2295"/>
    <w:rsid w:val="006A3152"/>
    <w:rsid w:val="006A46B8"/>
    <w:rsid w:val="006A6C7A"/>
    <w:rsid w:val="006B2338"/>
    <w:rsid w:val="006B3779"/>
    <w:rsid w:val="006B7220"/>
    <w:rsid w:val="006C0D5E"/>
    <w:rsid w:val="006C128E"/>
    <w:rsid w:val="006C64FE"/>
    <w:rsid w:val="006D008B"/>
    <w:rsid w:val="006D19F9"/>
    <w:rsid w:val="006D359D"/>
    <w:rsid w:val="006D6A60"/>
    <w:rsid w:val="006E399D"/>
    <w:rsid w:val="006F6997"/>
    <w:rsid w:val="00703AAA"/>
    <w:rsid w:val="00703B9A"/>
    <w:rsid w:val="007057F4"/>
    <w:rsid w:val="007074ED"/>
    <w:rsid w:val="0071675B"/>
    <w:rsid w:val="00716989"/>
    <w:rsid w:val="00722A9E"/>
    <w:rsid w:val="00727D51"/>
    <w:rsid w:val="00734E44"/>
    <w:rsid w:val="00736C29"/>
    <w:rsid w:val="00742C44"/>
    <w:rsid w:val="007447F6"/>
    <w:rsid w:val="00745E20"/>
    <w:rsid w:val="0074704A"/>
    <w:rsid w:val="00751847"/>
    <w:rsid w:val="00753EAC"/>
    <w:rsid w:val="007575C2"/>
    <w:rsid w:val="0076278A"/>
    <w:rsid w:val="007771E3"/>
    <w:rsid w:val="00780AEE"/>
    <w:rsid w:val="00781D60"/>
    <w:rsid w:val="00781DB2"/>
    <w:rsid w:val="0078305C"/>
    <w:rsid w:val="00786AC5"/>
    <w:rsid w:val="00791C64"/>
    <w:rsid w:val="0079481A"/>
    <w:rsid w:val="007B3D0A"/>
    <w:rsid w:val="007C03AE"/>
    <w:rsid w:val="007C3BA6"/>
    <w:rsid w:val="007C3F31"/>
    <w:rsid w:val="007C4ADC"/>
    <w:rsid w:val="007C4EBD"/>
    <w:rsid w:val="007D449C"/>
    <w:rsid w:val="007D48D4"/>
    <w:rsid w:val="007E62A6"/>
    <w:rsid w:val="007E6A0E"/>
    <w:rsid w:val="007F2A13"/>
    <w:rsid w:val="007F46DE"/>
    <w:rsid w:val="007F72EF"/>
    <w:rsid w:val="00802741"/>
    <w:rsid w:val="00812BCB"/>
    <w:rsid w:val="0082521C"/>
    <w:rsid w:val="00826D63"/>
    <w:rsid w:val="008270D2"/>
    <w:rsid w:val="008305C3"/>
    <w:rsid w:val="00835DE9"/>
    <w:rsid w:val="0083798B"/>
    <w:rsid w:val="0084315B"/>
    <w:rsid w:val="00846D6E"/>
    <w:rsid w:val="00851620"/>
    <w:rsid w:val="00852140"/>
    <w:rsid w:val="008526AB"/>
    <w:rsid w:val="008550FB"/>
    <w:rsid w:val="00855A3E"/>
    <w:rsid w:val="0086252E"/>
    <w:rsid w:val="00865AD7"/>
    <w:rsid w:val="00867417"/>
    <w:rsid w:val="00871CF7"/>
    <w:rsid w:val="0087439F"/>
    <w:rsid w:val="00880AD1"/>
    <w:rsid w:val="0088148A"/>
    <w:rsid w:val="00885DB3"/>
    <w:rsid w:val="00895119"/>
    <w:rsid w:val="00895ADB"/>
    <w:rsid w:val="00895F1D"/>
    <w:rsid w:val="008A2220"/>
    <w:rsid w:val="008A4B74"/>
    <w:rsid w:val="008A5F94"/>
    <w:rsid w:val="008B0A1A"/>
    <w:rsid w:val="008B39CE"/>
    <w:rsid w:val="008B493B"/>
    <w:rsid w:val="008B4C24"/>
    <w:rsid w:val="008B4EDF"/>
    <w:rsid w:val="008C2E5E"/>
    <w:rsid w:val="008C7E2A"/>
    <w:rsid w:val="008D05A6"/>
    <w:rsid w:val="008D4179"/>
    <w:rsid w:val="008D530F"/>
    <w:rsid w:val="008D5A62"/>
    <w:rsid w:val="008F2AE8"/>
    <w:rsid w:val="008F2FF9"/>
    <w:rsid w:val="008F3764"/>
    <w:rsid w:val="00914EA3"/>
    <w:rsid w:val="00915B19"/>
    <w:rsid w:val="00921AE3"/>
    <w:rsid w:val="00922079"/>
    <w:rsid w:val="0092253C"/>
    <w:rsid w:val="00940087"/>
    <w:rsid w:val="00941795"/>
    <w:rsid w:val="0094235D"/>
    <w:rsid w:val="00942F51"/>
    <w:rsid w:val="009431AC"/>
    <w:rsid w:val="00946FE6"/>
    <w:rsid w:val="00953992"/>
    <w:rsid w:val="00954CF4"/>
    <w:rsid w:val="00955688"/>
    <w:rsid w:val="00975782"/>
    <w:rsid w:val="009762A7"/>
    <w:rsid w:val="00981476"/>
    <w:rsid w:val="00987BD7"/>
    <w:rsid w:val="0099566B"/>
    <w:rsid w:val="009A1DB3"/>
    <w:rsid w:val="009A487F"/>
    <w:rsid w:val="009A4CFD"/>
    <w:rsid w:val="009A7123"/>
    <w:rsid w:val="009B5038"/>
    <w:rsid w:val="009B6428"/>
    <w:rsid w:val="009B67BF"/>
    <w:rsid w:val="009B699C"/>
    <w:rsid w:val="009B6D68"/>
    <w:rsid w:val="009C1B2A"/>
    <w:rsid w:val="009C48BA"/>
    <w:rsid w:val="009C5D76"/>
    <w:rsid w:val="009C6B79"/>
    <w:rsid w:val="009C742A"/>
    <w:rsid w:val="009D2BB8"/>
    <w:rsid w:val="009D549A"/>
    <w:rsid w:val="009E600E"/>
    <w:rsid w:val="009F088D"/>
    <w:rsid w:val="009F55FD"/>
    <w:rsid w:val="009F6F62"/>
    <w:rsid w:val="00A004C8"/>
    <w:rsid w:val="00A03E90"/>
    <w:rsid w:val="00A056E0"/>
    <w:rsid w:val="00A1244E"/>
    <w:rsid w:val="00A163D5"/>
    <w:rsid w:val="00A176F0"/>
    <w:rsid w:val="00A23C5E"/>
    <w:rsid w:val="00A3439E"/>
    <w:rsid w:val="00A350C1"/>
    <w:rsid w:val="00A42F19"/>
    <w:rsid w:val="00A50463"/>
    <w:rsid w:val="00A537F5"/>
    <w:rsid w:val="00A60ABE"/>
    <w:rsid w:val="00A6179B"/>
    <w:rsid w:val="00A66B20"/>
    <w:rsid w:val="00A6754B"/>
    <w:rsid w:val="00A704BA"/>
    <w:rsid w:val="00A70E07"/>
    <w:rsid w:val="00A72247"/>
    <w:rsid w:val="00A9113C"/>
    <w:rsid w:val="00A916D4"/>
    <w:rsid w:val="00A94479"/>
    <w:rsid w:val="00A9450C"/>
    <w:rsid w:val="00AA7535"/>
    <w:rsid w:val="00AB1333"/>
    <w:rsid w:val="00AB323A"/>
    <w:rsid w:val="00AB5E01"/>
    <w:rsid w:val="00AC2CF6"/>
    <w:rsid w:val="00AC63DF"/>
    <w:rsid w:val="00AD14D0"/>
    <w:rsid w:val="00AD1D62"/>
    <w:rsid w:val="00AE1060"/>
    <w:rsid w:val="00AE5031"/>
    <w:rsid w:val="00AE75EE"/>
    <w:rsid w:val="00AF1173"/>
    <w:rsid w:val="00AF2B9A"/>
    <w:rsid w:val="00AF306C"/>
    <w:rsid w:val="00B024D8"/>
    <w:rsid w:val="00B03821"/>
    <w:rsid w:val="00B061B0"/>
    <w:rsid w:val="00B0758D"/>
    <w:rsid w:val="00B143AE"/>
    <w:rsid w:val="00B231D8"/>
    <w:rsid w:val="00B23453"/>
    <w:rsid w:val="00B2381E"/>
    <w:rsid w:val="00B257EB"/>
    <w:rsid w:val="00B26B5C"/>
    <w:rsid w:val="00B31564"/>
    <w:rsid w:val="00B3387D"/>
    <w:rsid w:val="00B34313"/>
    <w:rsid w:val="00B40F50"/>
    <w:rsid w:val="00B50689"/>
    <w:rsid w:val="00B56A9D"/>
    <w:rsid w:val="00B61B9B"/>
    <w:rsid w:val="00B67CB2"/>
    <w:rsid w:val="00B72640"/>
    <w:rsid w:val="00B77474"/>
    <w:rsid w:val="00B80199"/>
    <w:rsid w:val="00B84C29"/>
    <w:rsid w:val="00B85BD6"/>
    <w:rsid w:val="00BA19CB"/>
    <w:rsid w:val="00BA36A7"/>
    <w:rsid w:val="00BA39FC"/>
    <w:rsid w:val="00BA4492"/>
    <w:rsid w:val="00BA452A"/>
    <w:rsid w:val="00BB0023"/>
    <w:rsid w:val="00BC320D"/>
    <w:rsid w:val="00BD7F59"/>
    <w:rsid w:val="00BE0C08"/>
    <w:rsid w:val="00BE24AD"/>
    <w:rsid w:val="00BE467B"/>
    <w:rsid w:val="00BE66A8"/>
    <w:rsid w:val="00BF4447"/>
    <w:rsid w:val="00BF7E4B"/>
    <w:rsid w:val="00C0113E"/>
    <w:rsid w:val="00C04335"/>
    <w:rsid w:val="00C0743A"/>
    <w:rsid w:val="00C07C2B"/>
    <w:rsid w:val="00C10A7F"/>
    <w:rsid w:val="00C14840"/>
    <w:rsid w:val="00C25B12"/>
    <w:rsid w:val="00C265E3"/>
    <w:rsid w:val="00C26A28"/>
    <w:rsid w:val="00C27D43"/>
    <w:rsid w:val="00C3019C"/>
    <w:rsid w:val="00C30267"/>
    <w:rsid w:val="00C35681"/>
    <w:rsid w:val="00C40524"/>
    <w:rsid w:val="00C41E76"/>
    <w:rsid w:val="00C4364C"/>
    <w:rsid w:val="00C46934"/>
    <w:rsid w:val="00C4697F"/>
    <w:rsid w:val="00C47B77"/>
    <w:rsid w:val="00C56BD4"/>
    <w:rsid w:val="00C62044"/>
    <w:rsid w:val="00C627CB"/>
    <w:rsid w:val="00C6606E"/>
    <w:rsid w:val="00C758CB"/>
    <w:rsid w:val="00C76027"/>
    <w:rsid w:val="00C76F7D"/>
    <w:rsid w:val="00C804AF"/>
    <w:rsid w:val="00C81BD9"/>
    <w:rsid w:val="00C85D8B"/>
    <w:rsid w:val="00C8790B"/>
    <w:rsid w:val="00C90D38"/>
    <w:rsid w:val="00C959B3"/>
    <w:rsid w:val="00CA362A"/>
    <w:rsid w:val="00CA4B31"/>
    <w:rsid w:val="00CC7EDB"/>
    <w:rsid w:val="00CD5A2B"/>
    <w:rsid w:val="00CD7271"/>
    <w:rsid w:val="00CE69A7"/>
    <w:rsid w:val="00CF2FE6"/>
    <w:rsid w:val="00CF52E8"/>
    <w:rsid w:val="00D01CF0"/>
    <w:rsid w:val="00D03325"/>
    <w:rsid w:val="00D034BC"/>
    <w:rsid w:val="00D138E2"/>
    <w:rsid w:val="00D16324"/>
    <w:rsid w:val="00D17689"/>
    <w:rsid w:val="00D17B27"/>
    <w:rsid w:val="00D23179"/>
    <w:rsid w:val="00D3040C"/>
    <w:rsid w:val="00D31FE8"/>
    <w:rsid w:val="00D3211C"/>
    <w:rsid w:val="00D328A1"/>
    <w:rsid w:val="00D353A1"/>
    <w:rsid w:val="00D37109"/>
    <w:rsid w:val="00D423ED"/>
    <w:rsid w:val="00D46F06"/>
    <w:rsid w:val="00D475FD"/>
    <w:rsid w:val="00D504FD"/>
    <w:rsid w:val="00D5128A"/>
    <w:rsid w:val="00D54533"/>
    <w:rsid w:val="00D5630C"/>
    <w:rsid w:val="00D6410D"/>
    <w:rsid w:val="00D66150"/>
    <w:rsid w:val="00D670DD"/>
    <w:rsid w:val="00D75498"/>
    <w:rsid w:val="00D75993"/>
    <w:rsid w:val="00D75A4E"/>
    <w:rsid w:val="00D84FF2"/>
    <w:rsid w:val="00D93032"/>
    <w:rsid w:val="00D96376"/>
    <w:rsid w:val="00D97985"/>
    <w:rsid w:val="00D97D5D"/>
    <w:rsid w:val="00DA1430"/>
    <w:rsid w:val="00DA205B"/>
    <w:rsid w:val="00DA663B"/>
    <w:rsid w:val="00DA716E"/>
    <w:rsid w:val="00DB044A"/>
    <w:rsid w:val="00DB07A3"/>
    <w:rsid w:val="00DB3E3E"/>
    <w:rsid w:val="00DB5235"/>
    <w:rsid w:val="00DB6420"/>
    <w:rsid w:val="00DC61E3"/>
    <w:rsid w:val="00DD3609"/>
    <w:rsid w:val="00DE1E9C"/>
    <w:rsid w:val="00DE3289"/>
    <w:rsid w:val="00DE49A2"/>
    <w:rsid w:val="00DE6321"/>
    <w:rsid w:val="00DF415D"/>
    <w:rsid w:val="00E0583E"/>
    <w:rsid w:val="00E06C8E"/>
    <w:rsid w:val="00E07E8F"/>
    <w:rsid w:val="00E13460"/>
    <w:rsid w:val="00E15A19"/>
    <w:rsid w:val="00E21005"/>
    <w:rsid w:val="00E21D72"/>
    <w:rsid w:val="00E27ED0"/>
    <w:rsid w:val="00E31D2B"/>
    <w:rsid w:val="00E36FCC"/>
    <w:rsid w:val="00E40A5E"/>
    <w:rsid w:val="00E41A0A"/>
    <w:rsid w:val="00E42FBC"/>
    <w:rsid w:val="00E53CA6"/>
    <w:rsid w:val="00E57AA3"/>
    <w:rsid w:val="00E67BE6"/>
    <w:rsid w:val="00E67E2E"/>
    <w:rsid w:val="00E71623"/>
    <w:rsid w:val="00E77FE7"/>
    <w:rsid w:val="00E846E4"/>
    <w:rsid w:val="00E97B3D"/>
    <w:rsid w:val="00EA19C5"/>
    <w:rsid w:val="00EA2BC3"/>
    <w:rsid w:val="00EA3D8F"/>
    <w:rsid w:val="00EB3EF4"/>
    <w:rsid w:val="00EB5821"/>
    <w:rsid w:val="00EC4DBE"/>
    <w:rsid w:val="00ED121C"/>
    <w:rsid w:val="00ED291C"/>
    <w:rsid w:val="00ED36A0"/>
    <w:rsid w:val="00ED76D1"/>
    <w:rsid w:val="00EE35A6"/>
    <w:rsid w:val="00EE617C"/>
    <w:rsid w:val="00EF7989"/>
    <w:rsid w:val="00F00BE3"/>
    <w:rsid w:val="00F01336"/>
    <w:rsid w:val="00F078A4"/>
    <w:rsid w:val="00F10034"/>
    <w:rsid w:val="00F12462"/>
    <w:rsid w:val="00F12524"/>
    <w:rsid w:val="00F1391A"/>
    <w:rsid w:val="00F1714B"/>
    <w:rsid w:val="00F2318F"/>
    <w:rsid w:val="00F30AB7"/>
    <w:rsid w:val="00F32011"/>
    <w:rsid w:val="00F32E8C"/>
    <w:rsid w:val="00F42041"/>
    <w:rsid w:val="00F42C64"/>
    <w:rsid w:val="00F435F3"/>
    <w:rsid w:val="00F450A9"/>
    <w:rsid w:val="00F47DBD"/>
    <w:rsid w:val="00F501A3"/>
    <w:rsid w:val="00F5170A"/>
    <w:rsid w:val="00F517E5"/>
    <w:rsid w:val="00F54E3A"/>
    <w:rsid w:val="00F54F24"/>
    <w:rsid w:val="00F556A6"/>
    <w:rsid w:val="00F6183B"/>
    <w:rsid w:val="00F75405"/>
    <w:rsid w:val="00F830FC"/>
    <w:rsid w:val="00F84D18"/>
    <w:rsid w:val="00F91A2D"/>
    <w:rsid w:val="00F91B71"/>
    <w:rsid w:val="00F9743D"/>
    <w:rsid w:val="00FA3D69"/>
    <w:rsid w:val="00FA45A2"/>
    <w:rsid w:val="00FA6EBE"/>
    <w:rsid w:val="00FB4FFE"/>
    <w:rsid w:val="00FC3486"/>
    <w:rsid w:val="00FC3CA3"/>
    <w:rsid w:val="00FD6D1B"/>
    <w:rsid w:val="00FE2D72"/>
    <w:rsid w:val="00FE63A5"/>
    <w:rsid w:val="00FE785C"/>
    <w:rsid w:val="00FF0CF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674545"/>
  <w15:docId w15:val="{DB33AB42-6077-4B02-BAB0-E9A88975A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798B"/>
    <w:pPr>
      <w:spacing w:after="200" w:line="276" w:lineRule="auto"/>
      <w:jc w:val="both"/>
    </w:pPr>
    <w:rPr>
      <w:rFonts w:ascii="Verdana" w:eastAsia="Calibri" w:hAnsi="Verdana" w:cs="Times New Roman"/>
      <w:sz w:val="20"/>
      <w:lang w:val="en-US"/>
    </w:rPr>
  </w:style>
  <w:style w:type="paragraph" w:styleId="Heading1">
    <w:name w:val="heading 1"/>
    <w:basedOn w:val="Normal"/>
    <w:next w:val="Normal"/>
    <w:link w:val="Heading1Char"/>
    <w:uiPriority w:val="9"/>
    <w:qFormat/>
    <w:rsid w:val="005414B2"/>
    <w:pPr>
      <w:keepNext/>
      <w:keepLines/>
      <w:spacing w:before="480" w:after="0"/>
      <w:outlineLvl w:val="0"/>
    </w:pPr>
    <w:rPr>
      <w:rFonts w:ascii="Franklin Gothic Medium" w:eastAsia="Times New Roman" w:hAnsi="Franklin Gothic Medium"/>
      <w:b/>
      <w:bCs/>
      <w:color w:val="E7052D"/>
      <w:sz w:val="28"/>
      <w:szCs w:val="28"/>
    </w:rPr>
  </w:style>
  <w:style w:type="paragraph" w:styleId="Heading2">
    <w:name w:val="heading 2"/>
    <w:basedOn w:val="Normal"/>
    <w:next w:val="Normal"/>
    <w:link w:val="Heading2Char"/>
    <w:uiPriority w:val="1"/>
    <w:qFormat/>
    <w:rsid w:val="005414B2"/>
    <w:pPr>
      <w:keepNext/>
      <w:keepLines/>
      <w:spacing w:before="200" w:after="0"/>
      <w:outlineLvl w:val="1"/>
    </w:pPr>
    <w:rPr>
      <w:rFonts w:ascii="Franklin Gothic Medium Cond" w:eastAsia="Times New Roman" w:hAnsi="Franklin Gothic Medium Cond"/>
      <w:b/>
      <w:bCs/>
      <w:color w:val="93001F"/>
      <w:sz w:val="26"/>
      <w:szCs w:val="26"/>
    </w:rPr>
  </w:style>
  <w:style w:type="paragraph" w:styleId="Heading3">
    <w:name w:val="heading 3"/>
    <w:basedOn w:val="Heading2"/>
    <w:next w:val="Normal"/>
    <w:link w:val="Heading3Char"/>
    <w:uiPriority w:val="9"/>
    <w:qFormat/>
    <w:rsid w:val="005414B2"/>
    <w:pPr>
      <w:outlineLvl w:val="2"/>
    </w:pPr>
    <w:rPr>
      <w:b w:val="0"/>
      <w:bCs w:val="0"/>
      <w:color w:val="FF0000"/>
      <w:sz w:val="24"/>
    </w:rPr>
  </w:style>
  <w:style w:type="paragraph" w:styleId="Heading4">
    <w:name w:val="heading 4"/>
    <w:basedOn w:val="Normal"/>
    <w:next w:val="Normal"/>
    <w:link w:val="Heading4Char"/>
    <w:uiPriority w:val="9"/>
    <w:unhideWhenUsed/>
    <w:qFormat/>
    <w:rsid w:val="007E6A0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14B2"/>
    <w:rPr>
      <w:rFonts w:ascii="Franklin Gothic Medium" w:eastAsia="Times New Roman" w:hAnsi="Franklin Gothic Medium" w:cs="Times New Roman"/>
      <w:b/>
      <w:bCs/>
      <w:color w:val="E7052D"/>
      <w:sz w:val="28"/>
      <w:szCs w:val="28"/>
      <w:lang w:val="en-US"/>
    </w:rPr>
  </w:style>
  <w:style w:type="character" w:customStyle="1" w:styleId="Heading2Char">
    <w:name w:val="Heading 2 Char"/>
    <w:basedOn w:val="DefaultParagraphFont"/>
    <w:link w:val="Heading2"/>
    <w:uiPriority w:val="9"/>
    <w:rsid w:val="005414B2"/>
    <w:rPr>
      <w:rFonts w:ascii="Franklin Gothic Medium Cond" w:eastAsia="Times New Roman" w:hAnsi="Franklin Gothic Medium Cond" w:cs="Times New Roman"/>
      <w:b/>
      <w:bCs/>
      <w:color w:val="93001F"/>
      <w:sz w:val="26"/>
      <w:szCs w:val="26"/>
      <w:lang w:val="en-US"/>
    </w:rPr>
  </w:style>
  <w:style w:type="character" w:customStyle="1" w:styleId="Heading3Char">
    <w:name w:val="Heading 3 Char"/>
    <w:basedOn w:val="DefaultParagraphFont"/>
    <w:link w:val="Heading3"/>
    <w:uiPriority w:val="9"/>
    <w:rsid w:val="005414B2"/>
    <w:rPr>
      <w:rFonts w:ascii="Franklin Gothic Medium Cond" w:eastAsia="Times New Roman" w:hAnsi="Franklin Gothic Medium Cond" w:cs="Times New Roman"/>
      <w:color w:val="FF0000"/>
      <w:sz w:val="24"/>
      <w:szCs w:val="26"/>
      <w:lang w:val="en-US"/>
    </w:rPr>
  </w:style>
  <w:style w:type="paragraph" w:styleId="Footer">
    <w:name w:val="footer"/>
    <w:basedOn w:val="Normal"/>
    <w:link w:val="FooterChar"/>
    <w:uiPriority w:val="99"/>
    <w:unhideWhenUsed/>
    <w:rsid w:val="005414B2"/>
    <w:pPr>
      <w:tabs>
        <w:tab w:val="center" w:pos="4680"/>
        <w:tab w:val="right" w:pos="9360"/>
      </w:tabs>
    </w:pPr>
  </w:style>
  <w:style w:type="character" w:customStyle="1" w:styleId="FooterChar">
    <w:name w:val="Footer Char"/>
    <w:basedOn w:val="DefaultParagraphFont"/>
    <w:link w:val="Footer"/>
    <w:uiPriority w:val="99"/>
    <w:rsid w:val="005414B2"/>
    <w:rPr>
      <w:rFonts w:ascii="Verdana" w:eastAsia="Calibri" w:hAnsi="Verdana" w:cs="Times New Roman"/>
      <w:sz w:val="20"/>
      <w:lang w:val="en-US"/>
    </w:rPr>
  </w:style>
  <w:style w:type="table" w:styleId="TableGrid">
    <w:name w:val="Table Grid"/>
    <w:basedOn w:val="TableNormal"/>
    <w:uiPriority w:val="39"/>
    <w:rsid w:val="005414B2"/>
    <w:pPr>
      <w:spacing w:after="0" w:line="240" w:lineRule="auto"/>
    </w:pPr>
    <w:rPr>
      <w:rFonts w:ascii="Calibri" w:eastAsia="Calibri" w:hAnsi="Calibri" w:cs="Times New Roman"/>
      <w:sz w:val="20"/>
      <w:szCs w:val="20"/>
      <w:lang w:eastAsia="en-C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5414B2"/>
  </w:style>
  <w:style w:type="character" w:styleId="PlaceholderText">
    <w:name w:val="Placeholder Text"/>
    <w:basedOn w:val="DefaultParagraphFont"/>
    <w:uiPriority w:val="99"/>
    <w:semiHidden/>
    <w:rsid w:val="005414B2"/>
    <w:rPr>
      <w:color w:val="808080"/>
    </w:rPr>
  </w:style>
  <w:style w:type="paragraph" w:styleId="ListParagraph">
    <w:name w:val="List Paragraph"/>
    <w:basedOn w:val="Normal"/>
    <w:link w:val="ListParagraphChar"/>
    <w:uiPriority w:val="34"/>
    <w:qFormat/>
    <w:rsid w:val="005414B2"/>
    <w:pPr>
      <w:ind w:left="720"/>
      <w:contextualSpacing/>
    </w:pPr>
  </w:style>
  <w:style w:type="character" w:styleId="CommentReference">
    <w:name w:val="annotation reference"/>
    <w:basedOn w:val="DefaultParagraphFont"/>
    <w:uiPriority w:val="99"/>
    <w:semiHidden/>
    <w:unhideWhenUsed/>
    <w:rsid w:val="005414B2"/>
    <w:rPr>
      <w:sz w:val="16"/>
      <w:szCs w:val="16"/>
    </w:rPr>
  </w:style>
  <w:style w:type="paragraph" w:styleId="CommentText">
    <w:name w:val="annotation text"/>
    <w:basedOn w:val="Normal"/>
    <w:link w:val="CommentTextChar"/>
    <w:uiPriority w:val="99"/>
    <w:unhideWhenUsed/>
    <w:rsid w:val="005414B2"/>
    <w:pPr>
      <w:spacing w:line="240" w:lineRule="auto"/>
    </w:pPr>
    <w:rPr>
      <w:szCs w:val="20"/>
    </w:rPr>
  </w:style>
  <w:style w:type="character" w:customStyle="1" w:styleId="CommentTextChar">
    <w:name w:val="Comment Text Char"/>
    <w:basedOn w:val="DefaultParagraphFont"/>
    <w:link w:val="CommentText"/>
    <w:uiPriority w:val="99"/>
    <w:rsid w:val="005414B2"/>
    <w:rPr>
      <w:rFonts w:ascii="Verdana" w:eastAsia="Calibri" w:hAnsi="Verdana" w:cs="Times New Roman"/>
      <w:sz w:val="20"/>
      <w:szCs w:val="20"/>
      <w:lang w:val="en-US"/>
    </w:rPr>
  </w:style>
  <w:style w:type="paragraph" w:styleId="BalloonText">
    <w:name w:val="Balloon Text"/>
    <w:basedOn w:val="Normal"/>
    <w:link w:val="BalloonTextChar"/>
    <w:uiPriority w:val="99"/>
    <w:semiHidden/>
    <w:unhideWhenUsed/>
    <w:rsid w:val="005414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4B2"/>
    <w:rPr>
      <w:rFonts w:ascii="Segoe UI" w:eastAsia="Calibri" w:hAnsi="Segoe UI" w:cs="Segoe UI"/>
      <w:sz w:val="18"/>
      <w:szCs w:val="18"/>
      <w:lang w:val="en-US"/>
    </w:rPr>
  </w:style>
  <w:style w:type="paragraph" w:styleId="Header">
    <w:name w:val="header"/>
    <w:basedOn w:val="Normal"/>
    <w:link w:val="HeaderChar"/>
    <w:uiPriority w:val="99"/>
    <w:unhideWhenUsed/>
    <w:rsid w:val="005414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14B2"/>
    <w:rPr>
      <w:rFonts w:ascii="Verdana" w:eastAsia="Calibri" w:hAnsi="Verdana" w:cs="Times New Roman"/>
      <w:sz w:val="20"/>
      <w:lang w:val="en-US"/>
    </w:rPr>
  </w:style>
  <w:style w:type="paragraph" w:styleId="CommentSubject">
    <w:name w:val="annotation subject"/>
    <w:basedOn w:val="CommentText"/>
    <w:next w:val="CommentText"/>
    <w:link w:val="CommentSubjectChar"/>
    <w:uiPriority w:val="99"/>
    <w:semiHidden/>
    <w:unhideWhenUsed/>
    <w:rsid w:val="00745E20"/>
    <w:rPr>
      <w:b/>
      <w:bCs/>
    </w:rPr>
  </w:style>
  <w:style w:type="character" w:customStyle="1" w:styleId="CommentSubjectChar">
    <w:name w:val="Comment Subject Char"/>
    <w:basedOn w:val="CommentTextChar"/>
    <w:link w:val="CommentSubject"/>
    <w:uiPriority w:val="99"/>
    <w:semiHidden/>
    <w:rsid w:val="00745E20"/>
    <w:rPr>
      <w:rFonts w:ascii="Verdana" w:eastAsia="Calibri" w:hAnsi="Verdana" w:cs="Times New Roman"/>
      <w:b/>
      <w:bCs/>
      <w:sz w:val="20"/>
      <w:szCs w:val="20"/>
      <w:lang w:val="en-US"/>
    </w:rPr>
  </w:style>
  <w:style w:type="table" w:customStyle="1" w:styleId="TableGridLight1">
    <w:name w:val="Table Grid Light1"/>
    <w:basedOn w:val="TableNormal"/>
    <w:uiPriority w:val="40"/>
    <w:rsid w:val="0061396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613964"/>
    <w:pPr>
      <w:spacing w:after="0" w:line="240" w:lineRule="auto"/>
    </w:pPr>
    <w:rPr>
      <w:rFonts w:ascii="Verdana" w:eastAsia="Calibri" w:hAnsi="Verdana" w:cs="Times New Roman"/>
      <w:sz w:val="20"/>
      <w:lang w:val="en-US"/>
    </w:rPr>
  </w:style>
  <w:style w:type="character" w:customStyle="1" w:styleId="Heading4Char">
    <w:name w:val="Heading 4 Char"/>
    <w:basedOn w:val="DefaultParagraphFont"/>
    <w:link w:val="Heading4"/>
    <w:uiPriority w:val="9"/>
    <w:rsid w:val="007E6A0E"/>
    <w:rPr>
      <w:rFonts w:asciiTheme="majorHAnsi" w:eastAsiaTheme="majorEastAsia" w:hAnsiTheme="majorHAnsi" w:cstheme="majorBidi"/>
      <w:i/>
      <w:iCs/>
      <w:color w:val="365F91" w:themeColor="accent1" w:themeShade="BF"/>
      <w:sz w:val="20"/>
      <w:lang w:val="en-US"/>
    </w:rPr>
  </w:style>
  <w:style w:type="paragraph" w:styleId="NoSpacing">
    <w:name w:val="No Spacing"/>
    <w:uiPriority w:val="99"/>
    <w:qFormat/>
    <w:rsid w:val="007771E3"/>
    <w:pPr>
      <w:spacing w:after="0" w:line="240" w:lineRule="auto"/>
      <w:jc w:val="both"/>
    </w:pPr>
    <w:rPr>
      <w:rFonts w:ascii="Verdana" w:eastAsia="Calibri" w:hAnsi="Verdana" w:cs="Times New Roman"/>
      <w:sz w:val="20"/>
      <w:lang w:val="en-US"/>
    </w:rPr>
  </w:style>
  <w:style w:type="character" w:customStyle="1" w:styleId="ListParagraphChar">
    <w:name w:val="List Paragraph Char"/>
    <w:basedOn w:val="DefaultParagraphFont"/>
    <w:link w:val="ListParagraph"/>
    <w:uiPriority w:val="34"/>
    <w:rsid w:val="000B6680"/>
    <w:rPr>
      <w:rFonts w:ascii="Verdana" w:eastAsia="Calibri" w:hAnsi="Verdana" w:cs="Times New Roman"/>
      <w:sz w:val="20"/>
      <w:lang w:val="en-US"/>
    </w:rPr>
  </w:style>
  <w:style w:type="paragraph" w:styleId="NormalWeb">
    <w:name w:val="Normal (Web)"/>
    <w:basedOn w:val="Normal"/>
    <w:uiPriority w:val="99"/>
    <w:unhideWhenUsed/>
    <w:rsid w:val="00F30AB7"/>
    <w:pPr>
      <w:spacing w:before="100" w:beforeAutospacing="1" w:after="100" w:afterAutospacing="1" w:line="240" w:lineRule="auto"/>
      <w:jc w:val="left"/>
    </w:pPr>
    <w:rPr>
      <w:rFonts w:ascii="Times New Roman" w:eastAsia="Times New Roman" w:hAnsi="Times New Roman"/>
      <w:sz w:val="24"/>
      <w:szCs w:val="24"/>
      <w:lang w:val="en-CA" w:eastAsia="en-CA"/>
    </w:rPr>
  </w:style>
  <w:style w:type="character" w:styleId="Hyperlink">
    <w:name w:val="Hyperlink"/>
    <w:basedOn w:val="DefaultParagraphFont"/>
    <w:uiPriority w:val="99"/>
    <w:unhideWhenUsed/>
    <w:rsid w:val="00390242"/>
    <w:rPr>
      <w:color w:val="0000FF"/>
      <w:u w:val="single"/>
    </w:rPr>
  </w:style>
  <w:style w:type="character" w:customStyle="1" w:styleId="UnresolvedMention1">
    <w:name w:val="Unresolved Mention1"/>
    <w:basedOn w:val="DefaultParagraphFont"/>
    <w:uiPriority w:val="99"/>
    <w:semiHidden/>
    <w:unhideWhenUsed/>
    <w:rsid w:val="006D19F9"/>
    <w:rPr>
      <w:color w:val="808080"/>
      <w:shd w:val="clear" w:color="auto" w:fill="E6E6E6"/>
    </w:rPr>
  </w:style>
  <w:style w:type="character" w:customStyle="1" w:styleId="UnresolvedMention2">
    <w:name w:val="Unresolved Mention2"/>
    <w:basedOn w:val="DefaultParagraphFont"/>
    <w:uiPriority w:val="99"/>
    <w:semiHidden/>
    <w:unhideWhenUsed/>
    <w:rsid w:val="008D5A62"/>
    <w:rPr>
      <w:color w:val="808080"/>
      <w:shd w:val="clear" w:color="auto" w:fill="E6E6E6"/>
    </w:rPr>
  </w:style>
  <w:style w:type="character" w:styleId="UnresolvedMention">
    <w:name w:val="Unresolved Mention"/>
    <w:basedOn w:val="DefaultParagraphFont"/>
    <w:uiPriority w:val="99"/>
    <w:semiHidden/>
    <w:unhideWhenUsed/>
    <w:rsid w:val="00F830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86949">
      <w:bodyDiv w:val="1"/>
      <w:marLeft w:val="0"/>
      <w:marRight w:val="0"/>
      <w:marTop w:val="0"/>
      <w:marBottom w:val="0"/>
      <w:divBdr>
        <w:top w:val="none" w:sz="0" w:space="0" w:color="auto"/>
        <w:left w:val="none" w:sz="0" w:space="0" w:color="auto"/>
        <w:bottom w:val="none" w:sz="0" w:space="0" w:color="auto"/>
        <w:right w:val="none" w:sz="0" w:space="0" w:color="auto"/>
      </w:divBdr>
    </w:div>
    <w:div w:id="123161589">
      <w:bodyDiv w:val="1"/>
      <w:marLeft w:val="0"/>
      <w:marRight w:val="0"/>
      <w:marTop w:val="0"/>
      <w:marBottom w:val="0"/>
      <w:divBdr>
        <w:top w:val="none" w:sz="0" w:space="0" w:color="auto"/>
        <w:left w:val="none" w:sz="0" w:space="0" w:color="auto"/>
        <w:bottom w:val="none" w:sz="0" w:space="0" w:color="auto"/>
        <w:right w:val="none" w:sz="0" w:space="0" w:color="auto"/>
      </w:divBdr>
    </w:div>
    <w:div w:id="209463848">
      <w:bodyDiv w:val="1"/>
      <w:marLeft w:val="0"/>
      <w:marRight w:val="0"/>
      <w:marTop w:val="0"/>
      <w:marBottom w:val="0"/>
      <w:divBdr>
        <w:top w:val="none" w:sz="0" w:space="0" w:color="auto"/>
        <w:left w:val="none" w:sz="0" w:space="0" w:color="auto"/>
        <w:bottom w:val="none" w:sz="0" w:space="0" w:color="auto"/>
        <w:right w:val="none" w:sz="0" w:space="0" w:color="auto"/>
      </w:divBdr>
    </w:div>
    <w:div w:id="267585178">
      <w:bodyDiv w:val="1"/>
      <w:marLeft w:val="0"/>
      <w:marRight w:val="0"/>
      <w:marTop w:val="0"/>
      <w:marBottom w:val="0"/>
      <w:divBdr>
        <w:top w:val="none" w:sz="0" w:space="0" w:color="auto"/>
        <w:left w:val="none" w:sz="0" w:space="0" w:color="auto"/>
        <w:bottom w:val="none" w:sz="0" w:space="0" w:color="auto"/>
        <w:right w:val="none" w:sz="0" w:space="0" w:color="auto"/>
      </w:divBdr>
    </w:div>
    <w:div w:id="280036472">
      <w:bodyDiv w:val="1"/>
      <w:marLeft w:val="0"/>
      <w:marRight w:val="0"/>
      <w:marTop w:val="0"/>
      <w:marBottom w:val="0"/>
      <w:divBdr>
        <w:top w:val="none" w:sz="0" w:space="0" w:color="auto"/>
        <w:left w:val="none" w:sz="0" w:space="0" w:color="auto"/>
        <w:bottom w:val="none" w:sz="0" w:space="0" w:color="auto"/>
        <w:right w:val="none" w:sz="0" w:space="0" w:color="auto"/>
      </w:divBdr>
    </w:div>
    <w:div w:id="653410457">
      <w:bodyDiv w:val="1"/>
      <w:marLeft w:val="0"/>
      <w:marRight w:val="0"/>
      <w:marTop w:val="0"/>
      <w:marBottom w:val="0"/>
      <w:divBdr>
        <w:top w:val="none" w:sz="0" w:space="0" w:color="auto"/>
        <w:left w:val="none" w:sz="0" w:space="0" w:color="auto"/>
        <w:bottom w:val="none" w:sz="0" w:space="0" w:color="auto"/>
        <w:right w:val="none" w:sz="0" w:space="0" w:color="auto"/>
      </w:divBdr>
    </w:div>
    <w:div w:id="724331437">
      <w:bodyDiv w:val="1"/>
      <w:marLeft w:val="0"/>
      <w:marRight w:val="0"/>
      <w:marTop w:val="0"/>
      <w:marBottom w:val="0"/>
      <w:divBdr>
        <w:top w:val="none" w:sz="0" w:space="0" w:color="auto"/>
        <w:left w:val="none" w:sz="0" w:space="0" w:color="auto"/>
        <w:bottom w:val="none" w:sz="0" w:space="0" w:color="auto"/>
        <w:right w:val="none" w:sz="0" w:space="0" w:color="auto"/>
      </w:divBdr>
    </w:div>
    <w:div w:id="844977879">
      <w:bodyDiv w:val="1"/>
      <w:marLeft w:val="0"/>
      <w:marRight w:val="0"/>
      <w:marTop w:val="0"/>
      <w:marBottom w:val="0"/>
      <w:divBdr>
        <w:top w:val="none" w:sz="0" w:space="0" w:color="auto"/>
        <w:left w:val="none" w:sz="0" w:space="0" w:color="auto"/>
        <w:bottom w:val="none" w:sz="0" w:space="0" w:color="auto"/>
        <w:right w:val="none" w:sz="0" w:space="0" w:color="auto"/>
      </w:divBdr>
    </w:div>
    <w:div w:id="922373017">
      <w:bodyDiv w:val="1"/>
      <w:marLeft w:val="0"/>
      <w:marRight w:val="0"/>
      <w:marTop w:val="0"/>
      <w:marBottom w:val="0"/>
      <w:divBdr>
        <w:top w:val="none" w:sz="0" w:space="0" w:color="auto"/>
        <w:left w:val="none" w:sz="0" w:space="0" w:color="auto"/>
        <w:bottom w:val="none" w:sz="0" w:space="0" w:color="auto"/>
        <w:right w:val="none" w:sz="0" w:space="0" w:color="auto"/>
      </w:divBdr>
    </w:div>
    <w:div w:id="1325671543">
      <w:bodyDiv w:val="1"/>
      <w:marLeft w:val="0"/>
      <w:marRight w:val="0"/>
      <w:marTop w:val="0"/>
      <w:marBottom w:val="0"/>
      <w:divBdr>
        <w:top w:val="none" w:sz="0" w:space="0" w:color="auto"/>
        <w:left w:val="none" w:sz="0" w:space="0" w:color="auto"/>
        <w:bottom w:val="none" w:sz="0" w:space="0" w:color="auto"/>
        <w:right w:val="none" w:sz="0" w:space="0" w:color="auto"/>
      </w:divBdr>
    </w:div>
    <w:div w:id="1398555867">
      <w:bodyDiv w:val="1"/>
      <w:marLeft w:val="0"/>
      <w:marRight w:val="0"/>
      <w:marTop w:val="0"/>
      <w:marBottom w:val="0"/>
      <w:divBdr>
        <w:top w:val="none" w:sz="0" w:space="0" w:color="auto"/>
        <w:left w:val="none" w:sz="0" w:space="0" w:color="auto"/>
        <w:bottom w:val="none" w:sz="0" w:space="0" w:color="auto"/>
        <w:right w:val="none" w:sz="0" w:space="0" w:color="auto"/>
      </w:divBdr>
    </w:div>
    <w:div w:id="1519196756">
      <w:bodyDiv w:val="1"/>
      <w:marLeft w:val="0"/>
      <w:marRight w:val="0"/>
      <w:marTop w:val="0"/>
      <w:marBottom w:val="0"/>
      <w:divBdr>
        <w:top w:val="none" w:sz="0" w:space="0" w:color="auto"/>
        <w:left w:val="none" w:sz="0" w:space="0" w:color="auto"/>
        <w:bottom w:val="none" w:sz="0" w:space="0" w:color="auto"/>
        <w:right w:val="none" w:sz="0" w:space="0" w:color="auto"/>
      </w:divBdr>
    </w:div>
    <w:div w:id="1522427102">
      <w:bodyDiv w:val="1"/>
      <w:marLeft w:val="0"/>
      <w:marRight w:val="0"/>
      <w:marTop w:val="0"/>
      <w:marBottom w:val="0"/>
      <w:divBdr>
        <w:top w:val="none" w:sz="0" w:space="0" w:color="auto"/>
        <w:left w:val="none" w:sz="0" w:space="0" w:color="auto"/>
        <w:bottom w:val="none" w:sz="0" w:space="0" w:color="auto"/>
        <w:right w:val="none" w:sz="0" w:space="0" w:color="auto"/>
      </w:divBdr>
    </w:div>
    <w:div w:id="1591936855">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32898795">
      <w:bodyDiv w:val="1"/>
      <w:marLeft w:val="0"/>
      <w:marRight w:val="0"/>
      <w:marTop w:val="0"/>
      <w:marBottom w:val="0"/>
      <w:divBdr>
        <w:top w:val="none" w:sz="0" w:space="0" w:color="auto"/>
        <w:left w:val="none" w:sz="0" w:space="0" w:color="auto"/>
        <w:bottom w:val="none" w:sz="0" w:space="0" w:color="auto"/>
        <w:right w:val="none" w:sz="0" w:space="0" w:color="auto"/>
      </w:divBdr>
    </w:div>
    <w:div w:id="1873884573">
      <w:bodyDiv w:val="1"/>
      <w:marLeft w:val="0"/>
      <w:marRight w:val="0"/>
      <w:marTop w:val="0"/>
      <w:marBottom w:val="0"/>
      <w:divBdr>
        <w:top w:val="none" w:sz="0" w:space="0" w:color="auto"/>
        <w:left w:val="none" w:sz="0" w:space="0" w:color="auto"/>
        <w:bottom w:val="none" w:sz="0" w:space="0" w:color="auto"/>
        <w:right w:val="none" w:sz="0" w:space="0" w:color="auto"/>
      </w:divBdr>
    </w:div>
    <w:div w:id="1951430317">
      <w:bodyDiv w:val="1"/>
      <w:marLeft w:val="0"/>
      <w:marRight w:val="0"/>
      <w:marTop w:val="0"/>
      <w:marBottom w:val="0"/>
      <w:divBdr>
        <w:top w:val="none" w:sz="0" w:space="0" w:color="auto"/>
        <w:left w:val="none" w:sz="0" w:space="0" w:color="auto"/>
        <w:bottom w:val="none" w:sz="0" w:space="0" w:color="auto"/>
        <w:right w:val="none" w:sz="0" w:space="0" w:color="auto"/>
      </w:divBdr>
    </w:div>
    <w:div w:id="2051951565">
      <w:bodyDiv w:val="1"/>
      <w:marLeft w:val="0"/>
      <w:marRight w:val="0"/>
      <w:marTop w:val="0"/>
      <w:marBottom w:val="0"/>
      <w:divBdr>
        <w:top w:val="none" w:sz="0" w:space="0" w:color="auto"/>
        <w:left w:val="none" w:sz="0" w:space="0" w:color="auto"/>
        <w:bottom w:val="none" w:sz="0" w:space="0" w:color="auto"/>
        <w:right w:val="none" w:sz="0" w:space="0" w:color="auto"/>
      </w:divBdr>
    </w:div>
    <w:div w:id="208911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porting@bcaafc.com" TargetMode="External"/><Relationship Id="rId17" Type="http://schemas.openxmlformats.org/officeDocument/2006/relationships/hyperlink" Target="mailto:reporting@bcaafc.co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AA9593A309A44E48A454E587C77FA5B"/>
        <w:category>
          <w:name w:val="General"/>
          <w:gallery w:val="placeholder"/>
        </w:category>
        <w:types>
          <w:type w:val="bbPlcHdr"/>
        </w:types>
        <w:behaviors>
          <w:behavior w:val="content"/>
        </w:behaviors>
        <w:guid w:val="{6249712B-6C55-4488-95B6-8F61E9610F56}"/>
      </w:docPartPr>
      <w:docPartBody>
        <w:p w:rsidR="00700237" w:rsidRDefault="00205228" w:rsidP="00205228">
          <w:pPr>
            <w:pStyle w:val="8AA9593A309A44E48A454E587C77FA5B"/>
          </w:pPr>
          <w:r w:rsidRPr="0099793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228"/>
    <w:rsid w:val="00205228"/>
    <w:rsid w:val="002130DF"/>
    <w:rsid w:val="00641E6F"/>
    <w:rsid w:val="00700237"/>
    <w:rsid w:val="00B14FB3"/>
    <w:rsid w:val="00C3713B"/>
    <w:rsid w:val="00CD5A2B"/>
    <w:rsid w:val="00DC7A0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05228"/>
    <w:rPr>
      <w:color w:val="808080"/>
    </w:rPr>
  </w:style>
  <w:style w:type="paragraph" w:customStyle="1" w:styleId="8AA9593A309A44E48A454E587C77FA5B">
    <w:name w:val="8AA9593A309A44E48A454E587C77FA5B"/>
    <w:rsid w:val="002052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603934A082D4F40B660176DDB1DE759" ma:contentTypeVersion="21" ma:contentTypeDescription="Create a new document." ma:contentTypeScope="" ma:versionID="1edf1b263cd015c50b6c061e5f44ca28">
  <xsd:schema xmlns:xsd="http://www.w3.org/2001/XMLSchema" xmlns:xs="http://www.w3.org/2001/XMLSchema" xmlns:p="http://schemas.microsoft.com/office/2006/metadata/properties" xmlns:ns2="9784c0a0-029b-42aa-99df-b4d7b8b67473" xmlns:ns3="e59a5d4d-89cb-4e6d-8463-2ae39152ce14" targetNamespace="http://schemas.microsoft.com/office/2006/metadata/properties" ma:root="true" ma:fieldsID="92be678d4c943219ccd635080c0b7b1b" ns2:_="" ns3:_="">
    <xsd:import namespace="9784c0a0-029b-42aa-99df-b4d7b8b67473"/>
    <xsd:import namespace="e59a5d4d-89cb-4e6d-8463-2ae39152ce1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84c0a0-029b-42aa-99df-b4d7b8b6747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ec1b66b1-f09c-4a66-b3d9-4b125ad6a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9a5d4d-89cb-4e6d-8463-2ae39152ce14" elementFormDefault="qualified">
    <xsd:import namespace="http://schemas.microsoft.com/office/2006/documentManagement/types"/>
    <xsd:import namespace="http://schemas.microsoft.com/office/infopath/2007/PartnerControls"/>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25247ee6-0baa-446f-a94e-1a81c6ad3cc3}" ma:internalName="TaxCatchAll" ma:showField="CatchAllData" ma:web="e59a5d4d-89cb-4e6d-8463-2ae39152ce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e59a5d4d-89cb-4e6d-8463-2ae39152ce14">
      <UserInfo>
        <DisplayName/>
        <AccountId xsi:nil="true"/>
        <AccountType/>
      </UserInfo>
    </SharedWithUsers>
    <lcf76f155ced4ddcb4097134ff3c332f xmlns="9784c0a0-029b-42aa-99df-b4d7b8b67473">
      <Terms xmlns="http://schemas.microsoft.com/office/infopath/2007/PartnerControls"/>
    </lcf76f155ced4ddcb4097134ff3c332f>
    <TaxCatchAll xmlns="e59a5d4d-89cb-4e6d-8463-2ae39152ce14" xsi:nil="true"/>
    <_Flow_SignoffStatus xmlns="9784c0a0-029b-42aa-99df-b4d7b8b67473" xsi:nil="true"/>
  </documentManagement>
</p:properties>
</file>

<file path=customXml/itemProps1.xml><?xml version="1.0" encoding="utf-8"?>
<ds:datastoreItem xmlns:ds="http://schemas.openxmlformats.org/officeDocument/2006/customXml" ds:itemID="{30476238-93B3-4ECC-A0D5-EFE6B30D37BF}">
  <ds:schemaRefs>
    <ds:schemaRef ds:uri="http://schemas.openxmlformats.org/officeDocument/2006/bibliography"/>
  </ds:schemaRefs>
</ds:datastoreItem>
</file>

<file path=customXml/itemProps2.xml><?xml version="1.0" encoding="utf-8"?>
<ds:datastoreItem xmlns:ds="http://schemas.openxmlformats.org/officeDocument/2006/customXml" ds:itemID="{476082D2-0D02-451D-9B6B-22CF473494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84c0a0-029b-42aa-99df-b4d7b8b67473"/>
    <ds:schemaRef ds:uri="e59a5d4d-89cb-4e6d-8463-2ae39152ce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054A7C-5272-4C07-9F4F-35E231CBE079}">
  <ds:schemaRefs>
    <ds:schemaRef ds:uri="http://schemas.microsoft.com/sharepoint/v3/contenttype/forms"/>
  </ds:schemaRefs>
</ds:datastoreItem>
</file>

<file path=customXml/itemProps4.xml><?xml version="1.0" encoding="utf-8"?>
<ds:datastoreItem xmlns:ds="http://schemas.openxmlformats.org/officeDocument/2006/customXml" ds:itemID="{FAFB98CD-4F01-4FC3-AD03-2A869CC3AA15}">
  <ds:schemaRefs>
    <ds:schemaRef ds:uri="http://schemas.microsoft.com/office/2006/metadata/properties"/>
    <ds:schemaRef ds:uri="http://schemas.microsoft.com/office/infopath/2007/PartnerControls"/>
    <ds:schemaRef ds:uri="e59a5d4d-89cb-4e6d-8463-2ae39152ce14"/>
    <ds:schemaRef ds:uri="9784c0a0-029b-42aa-99df-b4d7b8b67473"/>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Susha Weflen</dc:creator>
  <cp:lastModifiedBy>Terri Stachowicz</cp:lastModifiedBy>
  <cp:revision>15</cp:revision>
  <cp:lastPrinted>2018-02-27T22:35:00Z</cp:lastPrinted>
  <dcterms:created xsi:type="dcterms:W3CDTF">2024-01-24T20:05:00Z</dcterms:created>
  <dcterms:modified xsi:type="dcterms:W3CDTF">2026-01-29T22:28:00Z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0x0101002603934A082D4F40B660176DDB1DE759</vt:lpwstr>
  </property>
  <property fmtid="{D5CDD505-2E9C-101B-9397-08002B2CF9AE}" pid="3" name="Order">
    <vt:r8>84624500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y fmtid="{D5CDD505-2E9C-101B-9397-08002B2CF9AE}" pid="7" name="ComplianceAssetId">
    <vt:lpwstr/>
  </property>
  <property fmtid="{D5CDD505-2E9C-101B-9397-08002B2CF9AE}" pid="8" name="MediaServiceImageTags">
    <vt:lpwstr/>
  </property>
</Properties>
</file>